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775A" w14:textId="77777777" w:rsidR="000955F5" w:rsidRPr="00C30F92" w:rsidRDefault="000955F5" w:rsidP="000955F5">
      <w:pPr>
        <w:spacing w:line="360" w:lineRule="auto"/>
        <w:ind w:right="4"/>
        <w:jc w:val="both"/>
        <w:rPr>
          <w:rFonts w:ascii="Arial" w:hAnsi="Arial" w:cs="Arial"/>
          <w:b/>
          <w:lang w:val="en-US"/>
        </w:rPr>
      </w:pPr>
    </w:p>
    <w:p w14:paraId="347E8B04" w14:textId="77777777" w:rsidR="000955F5" w:rsidRPr="00C30F92" w:rsidRDefault="000955F5" w:rsidP="000955F5">
      <w:pPr>
        <w:spacing w:line="360" w:lineRule="auto"/>
        <w:ind w:right="4"/>
        <w:jc w:val="both"/>
        <w:rPr>
          <w:rFonts w:ascii="Arial" w:hAnsi="Arial" w:cs="Arial"/>
          <w:b/>
        </w:rPr>
      </w:pPr>
    </w:p>
    <w:p w14:paraId="75A7F1B1" w14:textId="77777777" w:rsidR="000955F5" w:rsidRPr="00C30F92" w:rsidRDefault="000955F5" w:rsidP="000955F5">
      <w:pPr>
        <w:spacing w:line="360" w:lineRule="auto"/>
        <w:ind w:right="4"/>
        <w:jc w:val="both"/>
        <w:rPr>
          <w:rFonts w:ascii="Arial" w:hAnsi="Arial" w:cs="Arial"/>
          <w:b/>
          <w:lang w:val="en-US"/>
        </w:rPr>
      </w:pPr>
    </w:p>
    <w:p w14:paraId="1D27C157" w14:textId="77777777" w:rsidR="000955F5" w:rsidRPr="00C30F92" w:rsidRDefault="000955F5" w:rsidP="000955F5">
      <w:pPr>
        <w:spacing w:line="360" w:lineRule="auto"/>
        <w:ind w:right="4"/>
        <w:jc w:val="both"/>
        <w:rPr>
          <w:rFonts w:ascii="Arial" w:hAnsi="Arial" w:cs="Arial"/>
          <w:b/>
        </w:rPr>
      </w:pPr>
    </w:p>
    <w:p w14:paraId="1930EBC4" w14:textId="77777777" w:rsidR="000955F5" w:rsidRPr="00C30F92" w:rsidRDefault="000955F5" w:rsidP="000955F5">
      <w:pPr>
        <w:spacing w:line="360" w:lineRule="auto"/>
        <w:ind w:right="4"/>
        <w:jc w:val="center"/>
        <w:rPr>
          <w:rFonts w:ascii="Arial" w:hAnsi="Arial" w:cs="Arial"/>
          <w:b/>
        </w:rPr>
      </w:pPr>
      <w:r w:rsidRPr="00C30F92">
        <w:rPr>
          <w:rFonts w:ascii="Arial" w:hAnsi="Arial" w:cs="Arial"/>
          <w:b/>
        </w:rPr>
        <w:t>ΒΙΟΓΡΑΦΙΚΟ ΣΗΜΕΙΩΜΑ</w:t>
      </w:r>
    </w:p>
    <w:p w14:paraId="04D18AC9" w14:textId="77777777" w:rsidR="000955F5" w:rsidRPr="00C30F92" w:rsidRDefault="000955F5" w:rsidP="000955F5">
      <w:pPr>
        <w:spacing w:line="360" w:lineRule="auto"/>
        <w:ind w:right="4"/>
        <w:jc w:val="center"/>
        <w:rPr>
          <w:rFonts w:ascii="Arial" w:hAnsi="Arial" w:cs="Arial"/>
          <w:b/>
        </w:rPr>
      </w:pPr>
      <w:r w:rsidRPr="00C30F92">
        <w:rPr>
          <w:rFonts w:ascii="Arial" w:hAnsi="Arial" w:cs="Arial"/>
          <w:b/>
        </w:rPr>
        <w:t>ΤΟΥ</w:t>
      </w:r>
    </w:p>
    <w:p w14:paraId="75C5E68E" w14:textId="77777777" w:rsidR="000955F5" w:rsidRPr="00C30F92" w:rsidRDefault="000955F5" w:rsidP="000955F5">
      <w:pPr>
        <w:spacing w:line="360" w:lineRule="auto"/>
        <w:ind w:right="4"/>
        <w:jc w:val="center"/>
        <w:rPr>
          <w:rFonts w:ascii="Arial" w:hAnsi="Arial" w:cs="Arial"/>
          <w:b/>
        </w:rPr>
      </w:pPr>
      <w:r w:rsidRPr="00C30F92">
        <w:rPr>
          <w:rFonts w:ascii="Arial" w:hAnsi="Arial" w:cs="Arial"/>
          <w:b/>
        </w:rPr>
        <w:t>ΚΩΣΤΑ ΜΑΥΡΟΜΑΤΙΔΗ</w:t>
      </w:r>
    </w:p>
    <w:p w14:paraId="442AD5DD" w14:textId="77777777" w:rsidR="000955F5" w:rsidRPr="00C30F92" w:rsidRDefault="000955F5" w:rsidP="000955F5">
      <w:pPr>
        <w:spacing w:line="360" w:lineRule="auto"/>
        <w:ind w:right="4"/>
        <w:jc w:val="center"/>
        <w:rPr>
          <w:rFonts w:ascii="Arial" w:hAnsi="Arial" w:cs="Arial"/>
          <w:b/>
        </w:rPr>
      </w:pPr>
      <w:r w:rsidRPr="00C30F92">
        <w:rPr>
          <w:rFonts w:ascii="Arial" w:hAnsi="Arial" w:cs="Arial"/>
          <w:b/>
        </w:rPr>
        <w:t>ΝΕΦΡΟΛΟΓΟΥ</w:t>
      </w:r>
    </w:p>
    <w:p w14:paraId="448B232B" w14:textId="1746EADB" w:rsidR="00623B5C" w:rsidRPr="00C30F92" w:rsidRDefault="00623B5C" w:rsidP="000955F5">
      <w:pPr>
        <w:spacing w:line="360" w:lineRule="auto"/>
        <w:ind w:right="4"/>
        <w:jc w:val="center"/>
        <w:rPr>
          <w:rFonts w:ascii="Arial" w:hAnsi="Arial" w:cs="Arial"/>
          <w:b/>
        </w:rPr>
      </w:pPr>
      <w:r w:rsidRPr="00C30F92">
        <w:rPr>
          <w:rFonts w:ascii="Arial" w:hAnsi="Arial" w:cs="Arial"/>
          <w:b/>
        </w:rPr>
        <w:t>(ΙΔΙΩΤΙΚΟΥ ΤΟΜΕΑ)</w:t>
      </w:r>
    </w:p>
    <w:p w14:paraId="3A5B57ED" w14:textId="77777777" w:rsidR="000955F5" w:rsidRPr="00C30F92" w:rsidRDefault="000955F5" w:rsidP="000955F5">
      <w:pPr>
        <w:spacing w:line="360" w:lineRule="auto"/>
        <w:ind w:right="4"/>
        <w:jc w:val="both"/>
        <w:rPr>
          <w:rFonts w:ascii="Arial" w:hAnsi="Arial" w:cs="Arial"/>
          <w:b/>
        </w:rPr>
      </w:pPr>
    </w:p>
    <w:p w14:paraId="5D48F45D" w14:textId="77777777" w:rsidR="000955F5" w:rsidRPr="00C30F92" w:rsidRDefault="000955F5" w:rsidP="000955F5">
      <w:pPr>
        <w:spacing w:line="360" w:lineRule="auto"/>
        <w:ind w:right="4"/>
        <w:jc w:val="center"/>
        <w:rPr>
          <w:rFonts w:ascii="Arial" w:hAnsi="Arial" w:cs="Arial"/>
          <w:b/>
        </w:rPr>
      </w:pPr>
      <w:r w:rsidRPr="00C30F92">
        <w:rPr>
          <w:rFonts w:ascii="Arial" w:hAnsi="Arial" w:cs="Arial"/>
          <w:b/>
        </w:rPr>
        <w:t>ΔΙΕΥΘΥΝΤΟΥ «ΔΗΜΟΚΡΙΤΕΙΟΥ» ΝΕΦΡΟΛΟΓΙΚΟΥ ΚΕΝΤΡΟΥ ΚΟΜΟΤΗΝΗΣ</w:t>
      </w:r>
    </w:p>
    <w:p w14:paraId="52D388BF" w14:textId="77777777" w:rsidR="000955F5" w:rsidRPr="00C30F92" w:rsidRDefault="000955F5" w:rsidP="00623B5C">
      <w:pPr>
        <w:spacing w:line="360" w:lineRule="auto"/>
        <w:ind w:right="4"/>
        <w:rPr>
          <w:rFonts w:ascii="Arial" w:hAnsi="Arial" w:cs="Arial"/>
          <w:b/>
          <w:u w:val="single"/>
        </w:rPr>
      </w:pPr>
    </w:p>
    <w:p w14:paraId="1831F5FC" w14:textId="77777777" w:rsidR="000955F5" w:rsidRPr="00C30F92" w:rsidRDefault="000955F5" w:rsidP="00623B5C">
      <w:pPr>
        <w:spacing w:line="360" w:lineRule="auto"/>
        <w:ind w:right="4"/>
        <w:rPr>
          <w:rFonts w:ascii="Arial" w:hAnsi="Arial" w:cs="Arial"/>
          <w:b/>
          <w:u w:val="single"/>
        </w:rPr>
      </w:pPr>
    </w:p>
    <w:p w14:paraId="4FB67BEB" w14:textId="77777777" w:rsidR="000955F5" w:rsidRPr="00C30F92" w:rsidRDefault="000955F5" w:rsidP="000955F5">
      <w:pPr>
        <w:spacing w:line="360" w:lineRule="auto"/>
        <w:ind w:right="4"/>
        <w:jc w:val="both"/>
        <w:rPr>
          <w:rFonts w:ascii="Arial" w:hAnsi="Arial" w:cs="Arial"/>
          <w:b/>
        </w:rPr>
      </w:pPr>
    </w:p>
    <w:p w14:paraId="26BCC921" w14:textId="77777777" w:rsidR="000955F5" w:rsidRPr="00C30F92" w:rsidRDefault="000955F5" w:rsidP="000955F5">
      <w:pPr>
        <w:spacing w:line="360" w:lineRule="auto"/>
        <w:ind w:right="4"/>
        <w:jc w:val="both"/>
        <w:rPr>
          <w:rFonts w:ascii="Arial" w:hAnsi="Arial" w:cs="Arial"/>
          <w:b/>
        </w:rPr>
      </w:pPr>
    </w:p>
    <w:p w14:paraId="337CB9E6" w14:textId="77777777" w:rsidR="000955F5" w:rsidRPr="00C30F92" w:rsidRDefault="000955F5" w:rsidP="000955F5">
      <w:pPr>
        <w:spacing w:line="360" w:lineRule="auto"/>
        <w:ind w:right="4"/>
        <w:jc w:val="both"/>
        <w:rPr>
          <w:rFonts w:ascii="Arial" w:hAnsi="Arial" w:cs="Arial"/>
          <w:b/>
        </w:rPr>
      </w:pPr>
    </w:p>
    <w:p w14:paraId="52F48E43" w14:textId="77777777" w:rsidR="000955F5" w:rsidRPr="00C30F92" w:rsidRDefault="000955F5" w:rsidP="000955F5">
      <w:pPr>
        <w:spacing w:line="360" w:lineRule="auto"/>
        <w:ind w:right="4"/>
        <w:jc w:val="both"/>
        <w:rPr>
          <w:rFonts w:ascii="Arial" w:hAnsi="Arial" w:cs="Arial"/>
          <w:b/>
        </w:rPr>
      </w:pPr>
    </w:p>
    <w:p w14:paraId="0B0274CA" w14:textId="77777777" w:rsidR="000955F5" w:rsidRPr="00C30F92" w:rsidRDefault="000955F5" w:rsidP="000955F5">
      <w:pPr>
        <w:spacing w:line="360" w:lineRule="auto"/>
        <w:ind w:right="4"/>
        <w:jc w:val="both"/>
        <w:rPr>
          <w:rFonts w:ascii="Arial" w:hAnsi="Arial" w:cs="Arial"/>
          <w:b/>
        </w:rPr>
      </w:pPr>
    </w:p>
    <w:p w14:paraId="784711B1" w14:textId="77777777" w:rsidR="000955F5" w:rsidRPr="00C30F92" w:rsidRDefault="000955F5" w:rsidP="000955F5">
      <w:pPr>
        <w:spacing w:line="360" w:lineRule="auto"/>
        <w:ind w:right="4"/>
        <w:jc w:val="both"/>
        <w:rPr>
          <w:rFonts w:ascii="Arial" w:hAnsi="Arial" w:cs="Arial"/>
          <w:b/>
        </w:rPr>
      </w:pPr>
    </w:p>
    <w:p w14:paraId="597EA8DD" w14:textId="77777777" w:rsidR="000955F5" w:rsidRPr="00C30F92" w:rsidRDefault="000955F5" w:rsidP="000955F5">
      <w:pPr>
        <w:spacing w:line="360" w:lineRule="auto"/>
        <w:ind w:right="4"/>
        <w:jc w:val="both"/>
        <w:rPr>
          <w:rFonts w:ascii="Arial" w:hAnsi="Arial" w:cs="Arial"/>
          <w:b/>
        </w:rPr>
      </w:pPr>
    </w:p>
    <w:p w14:paraId="6B20FFF9" w14:textId="77777777" w:rsidR="000955F5" w:rsidRPr="00C30F92" w:rsidRDefault="000955F5" w:rsidP="000955F5">
      <w:pPr>
        <w:spacing w:line="360" w:lineRule="auto"/>
        <w:ind w:right="4"/>
        <w:jc w:val="both"/>
        <w:rPr>
          <w:rFonts w:ascii="Arial" w:hAnsi="Arial" w:cs="Arial"/>
          <w:b/>
        </w:rPr>
      </w:pPr>
    </w:p>
    <w:p w14:paraId="6C08DD8E" w14:textId="77777777" w:rsidR="000955F5" w:rsidRPr="00C30F92" w:rsidRDefault="000955F5" w:rsidP="000955F5">
      <w:pPr>
        <w:spacing w:line="360" w:lineRule="auto"/>
        <w:ind w:right="4"/>
        <w:jc w:val="both"/>
        <w:rPr>
          <w:rFonts w:ascii="Arial" w:hAnsi="Arial" w:cs="Arial"/>
          <w:b/>
        </w:rPr>
      </w:pPr>
    </w:p>
    <w:p w14:paraId="2E803457" w14:textId="417489E9" w:rsidR="00B12D89" w:rsidRPr="00C30F92" w:rsidRDefault="00B12D89" w:rsidP="00F149DC">
      <w:pPr>
        <w:spacing w:line="360" w:lineRule="auto"/>
        <w:rPr>
          <w:rFonts w:ascii="Arial" w:hAnsi="Arial" w:cs="Arial"/>
          <w:b/>
          <w:bCs/>
        </w:rPr>
      </w:pPr>
    </w:p>
    <w:p w14:paraId="55A1810D" w14:textId="2FE0A465" w:rsidR="001947F6" w:rsidRPr="00C30F92" w:rsidRDefault="001947F6" w:rsidP="00131137">
      <w:pPr>
        <w:spacing w:line="360" w:lineRule="auto"/>
        <w:rPr>
          <w:rFonts w:ascii="Arial" w:hAnsi="Arial" w:cs="Arial"/>
        </w:rPr>
      </w:pPr>
    </w:p>
    <w:p w14:paraId="580F73E8" w14:textId="5B3F14A2" w:rsidR="001947F6" w:rsidRPr="00C30F92" w:rsidRDefault="001947F6" w:rsidP="00131137">
      <w:pPr>
        <w:spacing w:line="360" w:lineRule="auto"/>
        <w:ind w:left="2410" w:hanging="2410"/>
        <w:rPr>
          <w:rFonts w:ascii="Arial" w:hAnsi="Arial" w:cs="Arial"/>
        </w:rPr>
      </w:pPr>
      <w:r w:rsidRPr="00C30F92">
        <w:rPr>
          <w:rFonts w:ascii="Arial" w:hAnsi="Arial" w:cs="Arial"/>
        </w:rPr>
        <w:lastRenderedPageBreak/>
        <w:t>28-30 Ιανουαρίου 2022:</w:t>
      </w:r>
      <w:r w:rsidRPr="00C30F92">
        <w:rPr>
          <w:rFonts w:ascii="Arial" w:hAnsi="Arial" w:cs="Arial"/>
        </w:rPr>
        <w:tab/>
        <w:t>Προέδρευσα και μίλησα στο Εκπαιδευτικό σεμινάριο Νεφρολογίας, στο τραπέζι με θέμα: «Διαταραχές υγρών, ηλεκτρολυτών και οξεοβασικής ισορροπίας», 28-30 Ιανουαρίου 2022 που έγινε δικτυακά</w:t>
      </w:r>
    </w:p>
    <w:p w14:paraId="1E076D9C" w14:textId="06EBDEF5" w:rsidR="00C071FD" w:rsidRPr="00C30F92" w:rsidRDefault="00C071FD" w:rsidP="00131137">
      <w:pPr>
        <w:spacing w:line="360" w:lineRule="auto"/>
        <w:ind w:left="2410" w:hanging="2410"/>
        <w:rPr>
          <w:rFonts w:ascii="Arial" w:hAnsi="Arial" w:cs="Arial"/>
        </w:rPr>
      </w:pPr>
      <w:r w:rsidRPr="00C30F92">
        <w:rPr>
          <w:rFonts w:ascii="Arial" w:hAnsi="Arial" w:cs="Arial"/>
        </w:rPr>
        <w:t xml:space="preserve">1-5 Ιουνίου 2022: </w:t>
      </w:r>
      <w:r w:rsidRPr="00C30F92">
        <w:rPr>
          <w:rFonts w:ascii="Arial" w:hAnsi="Arial" w:cs="Arial"/>
        </w:rPr>
        <w:tab/>
        <w:t>Προέδρευσα σε μία στρόγγυλη τράπεζα με θέα την αιμοκάθαρση στο 23</w:t>
      </w:r>
      <w:r w:rsidRPr="00C30F92">
        <w:rPr>
          <w:rFonts w:ascii="Arial" w:hAnsi="Arial" w:cs="Arial"/>
          <w:vertAlign w:val="superscript"/>
        </w:rPr>
        <w:t>ο</w:t>
      </w:r>
      <w:r w:rsidRPr="00C30F92">
        <w:rPr>
          <w:rFonts w:ascii="Arial" w:hAnsi="Arial" w:cs="Arial"/>
        </w:rPr>
        <w:t xml:space="preserve"> Πανελλήνιο Συνέδριο Νεφρολογίας που έγινε στη Θεσσαλονίκη</w:t>
      </w:r>
    </w:p>
    <w:p w14:paraId="21D50FCF" w14:textId="70B62AE6" w:rsidR="008E3094" w:rsidRPr="00C30F92" w:rsidRDefault="008E3094" w:rsidP="00131137">
      <w:pPr>
        <w:spacing w:line="360" w:lineRule="auto"/>
        <w:ind w:left="2410" w:hanging="2410"/>
        <w:rPr>
          <w:rFonts w:ascii="Arial" w:hAnsi="Arial" w:cs="Arial"/>
        </w:rPr>
      </w:pPr>
      <w:r w:rsidRPr="00C30F92">
        <w:rPr>
          <w:rFonts w:ascii="Arial" w:hAnsi="Arial" w:cs="Arial"/>
        </w:rPr>
        <w:t>30 Σεπτεμβρίου-1 Οκτωβρίου 2022:</w:t>
      </w:r>
      <w:r w:rsidRPr="00C30F92">
        <w:rPr>
          <w:rFonts w:ascii="Arial" w:hAnsi="Arial" w:cs="Arial"/>
        </w:rPr>
        <w:tab/>
        <w:t>Διοργάνωσα το 14</w:t>
      </w:r>
      <w:r w:rsidRPr="00C30F92">
        <w:rPr>
          <w:rFonts w:ascii="Arial" w:hAnsi="Arial" w:cs="Arial"/>
          <w:vertAlign w:val="superscript"/>
        </w:rPr>
        <w:t>ο</w:t>
      </w:r>
      <w:r w:rsidRPr="00C30F92">
        <w:rPr>
          <w:rFonts w:ascii="Arial" w:hAnsi="Arial" w:cs="Arial"/>
        </w:rPr>
        <w:t xml:space="preserve"> σεμινάριο υγρών, ηλεκτρολυτών και οξεοβασικής ισορροπίας με θέμα «Διαταραχές ηλεκτρολυτών και οξεοβασικής ισορροπίας»</w:t>
      </w:r>
    </w:p>
    <w:p w14:paraId="1798B916" w14:textId="69808061" w:rsidR="00D3225E" w:rsidRPr="00C30F92" w:rsidRDefault="00D3225E" w:rsidP="00131137">
      <w:pPr>
        <w:spacing w:line="360" w:lineRule="auto"/>
        <w:ind w:left="2410" w:hanging="2410"/>
        <w:rPr>
          <w:rFonts w:ascii="Arial" w:hAnsi="Arial" w:cs="Arial"/>
        </w:rPr>
      </w:pPr>
      <w:r w:rsidRPr="00C30F92">
        <w:rPr>
          <w:rFonts w:ascii="Arial" w:hAnsi="Arial" w:cs="Arial"/>
        </w:rPr>
        <w:t>9-11 Δεκεμβρίου 2022:</w:t>
      </w:r>
      <w:r w:rsidRPr="00C30F92">
        <w:rPr>
          <w:rFonts w:ascii="Arial" w:hAnsi="Arial" w:cs="Arial"/>
        </w:rPr>
        <w:tab/>
        <w:t>Προέδρευσα σε ένα τραπέζι της 7</w:t>
      </w:r>
      <w:r w:rsidRPr="00C30F92">
        <w:rPr>
          <w:rFonts w:ascii="Arial" w:hAnsi="Arial" w:cs="Arial"/>
          <w:vertAlign w:val="superscript"/>
        </w:rPr>
        <w:t>ης</w:t>
      </w:r>
      <w:r w:rsidRPr="00C30F92">
        <w:rPr>
          <w:rFonts w:ascii="Arial" w:hAnsi="Arial" w:cs="Arial"/>
        </w:rPr>
        <w:t xml:space="preserve"> επιστημονικής συνάντησης του Νεφρολογικού Τμήματος του ΓΝ «Παπαγεωργίου» Θεσσαλονίκης με θέμα Ορμόνες και φάρμακα που δρουν στα νεφρικά σωληνάρια» και ομιλητές τον Ι. Γριβέα και την κ. Α. Ντέμκα</w:t>
      </w:r>
    </w:p>
    <w:p w14:paraId="5EE54E0D" w14:textId="1702207F" w:rsidR="00127F53" w:rsidRPr="00C30F92" w:rsidRDefault="00127F53" w:rsidP="00131137">
      <w:pPr>
        <w:spacing w:line="360" w:lineRule="auto"/>
        <w:ind w:left="2410" w:hanging="2410"/>
        <w:rPr>
          <w:rFonts w:ascii="Arial" w:hAnsi="Arial" w:cs="Arial"/>
        </w:rPr>
      </w:pPr>
      <w:r w:rsidRPr="00C30F92">
        <w:rPr>
          <w:rFonts w:ascii="Arial" w:hAnsi="Arial" w:cs="Arial"/>
        </w:rPr>
        <w:t>8-10 Δεκεμβρίου 2023</w:t>
      </w:r>
      <w:r w:rsidRPr="00C30F92">
        <w:rPr>
          <w:rFonts w:ascii="Arial" w:hAnsi="Arial" w:cs="Arial"/>
        </w:rPr>
        <w:tab/>
        <w:t>Προέδρευσα σε ένα τραπέζι της 8</w:t>
      </w:r>
      <w:r w:rsidRPr="00C30F92">
        <w:rPr>
          <w:rFonts w:ascii="Arial" w:hAnsi="Arial" w:cs="Arial"/>
          <w:vertAlign w:val="superscript"/>
        </w:rPr>
        <w:t>ης</w:t>
      </w:r>
      <w:r w:rsidRPr="00C30F92">
        <w:rPr>
          <w:rFonts w:ascii="Arial" w:hAnsi="Arial" w:cs="Arial"/>
        </w:rPr>
        <w:t xml:space="preserve"> Ετήσιας Επιστημονικής Εκδήλωσης του Νεφρολογικού Τμήματος του ΓΝ «Παπαγεωργίου» Θεσσαλονίκης, Ξενοδοχείο «Ηλέκτρα Παλλάς»</w:t>
      </w:r>
    </w:p>
    <w:p w14:paraId="74AC0ACA" w14:textId="0AE72BFE" w:rsidR="003D2563" w:rsidRPr="00C30F92" w:rsidRDefault="003D2563" w:rsidP="00131137">
      <w:pPr>
        <w:spacing w:line="360" w:lineRule="auto"/>
        <w:ind w:left="2410" w:hanging="2410"/>
        <w:rPr>
          <w:rFonts w:ascii="Arial" w:hAnsi="Arial" w:cs="Arial"/>
        </w:rPr>
      </w:pPr>
      <w:r w:rsidRPr="00C30F92">
        <w:rPr>
          <w:rFonts w:ascii="Arial" w:hAnsi="Arial" w:cs="Arial"/>
        </w:rPr>
        <w:t>22-23 Σεπτεμβρίου 2023 Διοργάνωσα το 15</w:t>
      </w:r>
      <w:r w:rsidRPr="00C30F92">
        <w:rPr>
          <w:rFonts w:ascii="Arial" w:hAnsi="Arial" w:cs="Arial"/>
          <w:vertAlign w:val="superscript"/>
        </w:rPr>
        <w:t>ο</w:t>
      </w:r>
      <w:r w:rsidRPr="00C30F92">
        <w:rPr>
          <w:rFonts w:ascii="Arial" w:hAnsi="Arial" w:cs="Arial"/>
        </w:rPr>
        <w:t xml:space="preserve"> σεμινάριο υγρών, ηλεκτρολυτών και οξεοβασικής ισορροπίας στην Κομοτηνή, στο Ίδρυμα Παπανικολάου</w:t>
      </w:r>
    </w:p>
    <w:p w14:paraId="6B835C89" w14:textId="3C9CD7F7" w:rsidR="003D2563" w:rsidRPr="00C30F92" w:rsidRDefault="003D2563" w:rsidP="003D2563">
      <w:pPr>
        <w:spacing w:line="360" w:lineRule="auto"/>
        <w:ind w:left="2410" w:hanging="2410"/>
        <w:rPr>
          <w:rFonts w:ascii="Arial" w:hAnsi="Arial" w:cs="Arial"/>
        </w:rPr>
      </w:pPr>
      <w:r w:rsidRPr="00C30F92">
        <w:rPr>
          <w:rFonts w:ascii="Arial" w:hAnsi="Arial" w:cs="Arial"/>
        </w:rPr>
        <w:t>18 20 Οκτωβρίου 2024:</w:t>
      </w:r>
      <w:r w:rsidRPr="00C30F92">
        <w:rPr>
          <w:rFonts w:ascii="Arial" w:hAnsi="Arial" w:cs="Arial"/>
        </w:rPr>
        <w:tab/>
        <w:t>Συνδιοργάνωσα με τη Νεφρολογική Κλινική του ΠΑΓΝΗ το 16</w:t>
      </w:r>
      <w:r w:rsidRPr="00C30F92">
        <w:rPr>
          <w:rFonts w:ascii="Arial" w:hAnsi="Arial" w:cs="Arial"/>
          <w:vertAlign w:val="superscript"/>
        </w:rPr>
        <w:t>ο</w:t>
      </w:r>
      <w:r w:rsidRPr="00C30F92">
        <w:rPr>
          <w:rFonts w:ascii="Arial" w:hAnsi="Arial" w:cs="Arial"/>
        </w:rPr>
        <w:t xml:space="preserve"> σεμινάριο υγρών, ηλεκτρολυτών και οξεοβασικής ισορροπίας στο Ηράκλειο της Κρήτης, στο ξενοδοχείο </w:t>
      </w:r>
      <w:r w:rsidRPr="00C30F92">
        <w:rPr>
          <w:rFonts w:ascii="Arial" w:hAnsi="Arial" w:cs="Arial"/>
          <w:lang w:val="en-US"/>
        </w:rPr>
        <w:t>Aquila</w:t>
      </w:r>
      <w:r w:rsidRPr="00C30F92">
        <w:rPr>
          <w:rFonts w:ascii="Arial" w:hAnsi="Arial" w:cs="Arial"/>
        </w:rPr>
        <w:t xml:space="preserve"> </w:t>
      </w:r>
      <w:r w:rsidRPr="00C30F92">
        <w:rPr>
          <w:rFonts w:ascii="Arial" w:hAnsi="Arial" w:cs="Arial"/>
          <w:lang w:val="en-US"/>
        </w:rPr>
        <w:t>Atlantis</w:t>
      </w:r>
      <w:r w:rsidRPr="00C30F92">
        <w:rPr>
          <w:rFonts w:ascii="Arial" w:hAnsi="Arial" w:cs="Arial"/>
        </w:rPr>
        <w:t>.</w:t>
      </w:r>
    </w:p>
    <w:p w14:paraId="33A111C4" w14:textId="695C31CE" w:rsidR="001947F6" w:rsidRPr="00C30F92" w:rsidRDefault="000E6876" w:rsidP="000E6876">
      <w:pPr>
        <w:spacing w:line="360" w:lineRule="auto"/>
        <w:ind w:left="2552" w:hanging="2552"/>
        <w:rPr>
          <w:rFonts w:ascii="Arial" w:hAnsi="Arial" w:cs="Arial"/>
        </w:rPr>
      </w:pPr>
      <w:r w:rsidRPr="00C30F92">
        <w:rPr>
          <w:rFonts w:ascii="Arial" w:hAnsi="Arial" w:cs="Arial"/>
        </w:rPr>
        <w:t>24-26 Οκτωβρίου 2025:</w:t>
      </w:r>
      <w:r w:rsidRPr="00C30F92">
        <w:rPr>
          <w:rFonts w:ascii="Arial" w:hAnsi="Arial" w:cs="Arial"/>
        </w:rPr>
        <w:tab/>
        <w:t>Συνδιοργάνωσα με τη Νεφρολογική Κλινική του ΠΑΓΝΗ το 17</w:t>
      </w:r>
      <w:r w:rsidRPr="00C30F92">
        <w:rPr>
          <w:rFonts w:ascii="Arial" w:hAnsi="Arial" w:cs="Arial"/>
          <w:vertAlign w:val="superscript"/>
        </w:rPr>
        <w:t>ο</w:t>
      </w:r>
      <w:r w:rsidRPr="00C30F92">
        <w:rPr>
          <w:rFonts w:ascii="Arial" w:hAnsi="Arial" w:cs="Arial"/>
        </w:rPr>
        <w:t xml:space="preserve"> σεμινάριο υγρών, ηλεκτρολυτών και οξεοβασικής ισορροπίας στο Ηράκλειο της Κρήτης, στο ξενοδοχείο </w:t>
      </w:r>
      <w:r w:rsidRPr="00C30F92">
        <w:rPr>
          <w:rFonts w:ascii="Arial" w:hAnsi="Arial" w:cs="Arial"/>
          <w:lang w:val="en-US"/>
        </w:rPr>
        <w:t>IBIS</w:t>
      </w:r>
      <w:r w:rsidRPr="00C30F92">
        <w:rPr>
          <w:rFonts w:ascii="Arial" w:hAnsi="Arial" w:cs="Arial"/>
        </w:rPr>
        <w:t xml:space="preserve"> </w:t>
      </w:r>
      <w:r w:rsidRPr="00C30F92">
        <w:rPr>
          <w:rFonts w:ascii="Arial" w:hAnsi="Arial" w:cs="Arial"/>
          <w:lang w:val="en-US"/>
        </w:rPr>
        <w:t>STYLES</w:t>
      </w:r>
    </w:p>
    <w:p w14:paraId="0C56579B" w14:textId="77777777" w:rsidR="000E6876" w:rsidRPr="00C30F92" w:rsidRDefault="000E6876" w:rsidP="00131137">
      <w:pPr>
        <w:spacing w:line="360" w:lineRule="auto"/>
        <w:rPr>
          <w:rFonts w:ascii="Arial" w:hAnsi="Arial" w:cs="Arial"/>
        </w:rPr>
      </w:pPr>
    </w:p>
    <w:p w14:paraId="3797DCFD" w14:textId="7987100F" w:rsidR="00AF7C48" w:rsidRPr="00C30F92" w:rsidRDefault="00AF7C48" w:rsidP="00131137">
      <w:pPr>
        <w:spacing w:line="360" w:lineRule="auto"/>
        <w:rPr>
          <w:rFonts w:ascii="Arial" w:hAnsi="Arial" w:cs="Arial"/>
          <w:b/>
          <w:bCs/>
          <w:lang w:val="en-US"/>
        </w:rPr>
      </w:pPr>
      <w:r w:rsidRPr="00C30F92">
        <w:rPr>
          <w:rFonts w:ascii="Arial" w:hAnsi="Arial" w:cs="Arial"/>
          <w:b/>
          <w:bCs/>
        </w:rPr>
        <w:t>Κριτής</w:t>
      </w:r>
      <w:r w:rsidRPr="00C30F92">
        <w:rPr>
          <w:rFonts w:ascii="Arial" w:hAnsi="Arial" w:cs="Arial"/>
          <w:b/>
          <w:bCs/>
          <w:lang w:val="en-US"/>
        </w:rPr>
        <w:t xml:space="preserve"> </w:t>
      </w:r>
      <w:r w:rsidRPr="00C30F92">
        <w:rPr>
          <w:rFonts w:ascii="Arial" w:hAnsi="Arial" w:cs="Arial"/>
          <w:b/>
          <w:bCs/>
        </w:rPr>
        <w:t>εργασιών</w:t>
      </w:r>
    </w:p>
    <w:p w14:paraId="4310C06C" w14:textId="77777777" w:rsidR="00AF7C48" w:rsidRPr="00C30F92" w:rsidRDefault="00AF7C48" w:rsidP="00131137">
      <w:pPr>
        <w:spacing w:line="360" w:lineRule="auto"/>
        <w:rPr>
          <w:rFonts w:ascii="Arial" w:hAnsi="Arial" w:cs="Arial"/>
          <w:lang w:val="en-US"/>
        </w:rPr>
      </w:pPr>
    </w:p>
    <w:p w14:paraId="06F5F0D1" w14:textId="644FF9BE" w:rsidR="00AF7C48" w:rsidRPr="00C30F92" w:rsidRDefault="00AF7C48" w:rsidP="008D05AF">
      <w:pPr>
        <w:spacing w:line="360" w:lineRule="auto"/>
        <w:ind w:left="2977" w:hanging="2977"/>
        <w:rPr>
          <w:rFonts w:ascii="Arial" w:hAnsi="Arial" w:cs="Arial"/>
          <w:lang w:val="en-US"/>
        </w:rPr>
      </w:pPr>
      <w:r w:rsidRPr="00C30F92">
        <w:rPr>
          <w:rFonts w:ascii="Arial" w:hAnsi="Arial" w:cs="Arial"/>
          <w:b/>
          <w:bCs/>
          <w:lang w:val="en-US"/>
        </w:rPr>
        <w:t>Journal of Clinical Medicine</w:t>
      </w:r>
      <w:r w:rsidRPr="00C30F92">
        <w:rPr>
          <w:rFonts w:ascii="Arial" w:hAnsi="Arial" w:cs="Arial"/>
          <w:lang w:val="en-US"/>
        </w:rPr>
        <w:t xml:space="preserve">: 28/4/25 </w:t>
      </w:r>
      <w:r w:rsidRPr="00C30F92">
        <w:rPr>
          <w:rFonts w:ascii="Arial" w:hAnsi="Arial" w:cs="Arial"/>
        </w:rPr>
        <w:t>Έκρινα</w:t>
      </w:r>
      <w:r w:rsidRPr="00C30F92">
        <w:rPr>
          <w:rFonts w:ascii="Arial" w:hAnsi="Arial" w:cs="Arial"/>
          <w:lang w:val="en-US"/>
        </w:rPr>
        <w:t xml:space="preserve"> </w:t>
      </w:r>
      <w:r w:rsidRPr="00C30F92">
        <w:rPr>
          <w:rFonts w:ascii="Arial" w:hAnsi="Arial" w:cs="Arial"/>
        </w:rPr>
        <w:t>την</w:t>
      </w:r>
      <w:r w:rsidRPr="00C30F92">
        <w:rPr>
          <w:rFonts w:ascii="Arial" w:hAnsi="Arial" w:cs="Arial"/>
          <w:lang w:val="en-US"/>
        </w:rPr>
        <w:t xml:space="preserve"> </w:t>
      </w:r>
      <w:r w:rsidRPr="00C30F92">
        <w:rPr>
          <w:rFonts w:ascii="Arial" w:hAnsi="Arial" w:cs="Arial"/>
        </w:rPr>
        <w:t>εργασία</w:t>
      </w:r>
      <w:r w:rsidRPr="00C30F92">
        <w:rPr>
          <w:rFonts w:ascii="Arial" w:hAnsi="Arial" w:cs="Arial"/>
          <w:lang w:val="en-US"/>
        </w:rPr>
        <w:t>: The neurocritical impact of severe metabolic alkalosis: a case study of status epilepticus in an elderly cancer patient</w:t>
      </w:r>
    </w:p>
    <w:p w14:paraId="330C026C" w14:textId="42AB687F" w:rsidR="004C6763" w:rsidRPr="00C30F92" w:rsidRDefault="004C6763" w:rsidP="00220DA0">
      <w:pPr>
        <w:spacing w:line="360" w:lineRule="auto"/>
        <w:ind w:left="2970" w:hanging="2970"/>
        <w:rPr>
          <w:rFonts w:ascii="Arial" w:hAnsi="Arial" w:cs="Arial"/>
          <w:lang w:val="en-US"/>
        </w:rPr>
      </w:pPr>
      <w:r w:rsidRPr="00C30F92">
        <w:rPr>
          <w:rFonts w:ascii="Arial" w:hAnsi="Arial" w:cs="Arial"/>
          <w:b/>
          <w:bCs/>
          <w:lang w:val="en-US"/>
        </w:rPr>
        <w:t>MDPI</w:t>
      </w:r>
      <w:r w:rsidR="00220DA0" w:rsidRPr="00C30F92">
        <w:rPr>
          <w:rFonts w:ascii="Arial" w:hAnsi="Arial" w:cs="Arial"/>
          <w:b/>
          <w:bCs/>
          <w:lang w:val="en-US"/>
        </w:rPr>
        <w:t>-Life</w:t>
      </w:r>
      <w:r w:rsidRPr="00C30F92">
        <w:rPr>
          <w:rFonts w:ascii="Arial" w:hAnsi="Arial" w:cs="Arial"/>
          <w:b/>
          <w:bCs/>
          <w:lang w:val="en-US"/>
        </w:rPr>
        <w:t xml:space="preserve"> </w:t>
      </w:r>
      <w:r w:rsidRPr="00C30F92">
        <w:rPr>
          <w:rFonts w:ascii="Arial" w:hAnsi="Arial" w:cs="Arial"/>
          <w:b/>
          <w:bCs/>
          <w:lang w:val="en-US"/>
        </w:rPr>
        <w:tab/>
      </w:r>
      <w:r w:rsidRPr="00C30F92">
        <w:rPr>
          <w:rFonts w:ascii="Arial" w:hAnsi="Arial" w:cs="Arial"/>
          <w:lang w:val="en-US"/>
        </w:rPr>
        <w:t xml:space="preserve">13/05/2025 </w:t>
      </w:r>
      <w:r w:rsidRPr="00C30F92">
        <w:rPr>
          <w:rFonts w:ascii="Arial" w:hAnsi="Arial" w:cs="Arial"/>
        </w:rPr>
        <w:t>Έκρινα</w:t>
      </w:r>
      <w:r w:rsidRPr="00C30F92">
        <w:rPr>
          <w:rFonts w:ascii="Arial" w:hAnsi="Arial" w:cs="Arial"/>
          <w:lang w:val="en-US"/>
        </w:rPr>
        <w:t xml:space="preserve"> </w:t>
      </w:r>
      <w:r w:rsidRPr="00C30F92">
        <w:rPr>
          <w:rFonts w:ascii="Arial" w:hAnsi="Arial" w:cs="Arial"/>
        </w:rPr>
        <w:t>την</w:t>
      </w:r>
      <w:r w:rsidRPr="00C30F92">
        <w:rPr>
          <w:rFonts w:ascii="Arial" w:hAnsi="Arial" w:cs="Arial"/>
          <w:lang w:val="en-US"/>
        </w:rPr>
        <w:t xml:space="preserve"> </w:t>
      </w:r>
      <w:r w:rsidRPr="00C30F92">
        <w:rPr>
          <w:rFonts w:ascii="Arial" w:hAnsi="Arial" w:cs="Arial"/>
        </w:rPr>
        <w:t>εργασία</w:t>
      </w:r>
      <w:r w:rsidR="00771070" w:rsidRPr="00C30F92">
        <w:rPr>
          <w:rFonts w:ascii="Arial" w:hAnsi="Arial" w:cs="Arial"/>
          <w:lang w:val="en-US"/>
        </w:rPr>
        <w:t xml:space="preserve"> </w:t>
      </w:r>
      <w:r w:rsidR="00220DA0" w:rsidRPr="00C30F92">
        <w:rPr>
          <w:rFonts w:ascii="Arial" w:hAnsi="Arial" w:cs="Arial"/>
          <w:lang w:val="en-US"/>
        </w:rPr>
        <w:t>«</w:t>
      </w:r>
      <w:r w:rsidRPr="00C30F92">
        <w:rPr>
          <w:rFonts w:ascii="Arial" w:hAnsi="Arial" w:cs="Arial"/>
          <w:lang w:val="en-US"/>
        </w:rPr>
        <w:t>Malnutrition in elderly patients with chronic kidney disease</w:t>
      </w:r>
      <w:r w:rsidR="002B30A3" w:rsidRPr="00C30F92">
        <w:rPr>
          <w:rFonts w:ascii="Arial" w:hAnsi="Arial" w:cs="Arial"/>
          <w:lang w:val="en-US"/>
        </w:rPr>
        <w:t>-</w:t>
      </w:r>
      <w:r w:rsidRPr="00C30F92">
        <w:rPr>
          <w:rFonts w:ascii="Arial" w:hAnsi="Arial" w:cs="Arial"/>
          <w:lang w:val="en-US"/>
        </w:rPr>
        <w:t>the role of albuminuria</w:t>
      </w:r>
      <w:r w:rsidR="00220DA0" w:rsidRPr="00C30F92">
        <w:rPr>
          <w:rFonts w:ascii="Arial" w:hAnsi="Arial" w:cs="Arial"/>
          <w:lang w:val="en-US"/>
        </w:rPr>
        <w:t xml:space="preserve">» by Moldovan D, </w:t>
      </w:r>
      <w:proofErr w:type="spellStart"/>
      <w:r w:rsidR="00220DA0" w:rsidRPr="00C30F92">
        <w:rPr>
          <w:rFonts w:ascii="Arial" w:hAnsi="Arial" w:cs="Arial"/>
          <w:lang w:val="en-US"/>
        </w:rPr>
        <w:t>Kacso</w:t>
      </w:r>
      <w:proofErr w:type="spellEnd"/>
      <w:r w:rsidR="00220DA0" w:rsidRPr="00C30F92">
        <w:rPr>
          <w:rFonts w:ascii="Arial" w:hAnsi="Arial" w:cs="Arial"/>
          <w:lang w:val="en-US"/>
        </w:rPr>
        <w:t xml:space="preserve"> I, Avram L, et al.</w:t>
      </w:r>
    </w:p>
    <w:p w14:paraId="62756013" w14:textId="70306CFB" w:rsidR="00220DA0" w:rsidRPr="00C30F92" w:rsidRDefault="00220DA0" w:rsidP="00220DA0">
      <w:pPr>
        <w:spacing w:line="360" w:lineRule="auto"/>
        <w:ind w:left="2970" w:hanging="2970"/>
        <w:rPr>
          <w:rFonts w:ascii="Arial" w:hAnsi="Arial" w:cs="Arial"/>
          <w:lang w:val="en-US"/>
        </w:rPr>
      </w:pPr>
      <w:r w:rsidRPr="00C30F92">
        <w:rPr>
          <w:rFonts w:ascii="Arial" w:hAnsi="Arial" w:cs="Arial"/>
          <w:b/>
          <w:bCs/>
          <w:lang w:val="en-US"/>
        </w:rPr>
        <w:t>MDPI-Nutrients</w:t>
      </w:r>
      <w:r w:rsidRPr="00C30F92">
        <w:rPr>
          <w:rFonts w:ascii="Arial" w:hAnsi="Arial" w:cs="Arial"/>
          <w:b/>
          <w:bCs/>
          <w:lang w:val="en-US"/>
        </w:rPr>
        <w:tab/>
      </w:r>
      <w:r w:rsidRPr="00C30F92">
        <w:rPr>
          <w:rFonts w:ascii="Arial" w:hAnsi="Arial" w:cs="Arial"/>
          <w:lang w:val="en-US"/>
        </w:rPr>
        <w:t xml:space="preserve">9/6/2025 </w:t>
      </w:r>
      <w:r w:rsidRPr="00C30F92">
        <w:rPr>
          <w:rFonts w:ascii="Arial" w:hAnsi="Arial" w:cs="Arial"/>
        </w:rPr>
        <w:t>Έκρινα</w:t>
      </w:r>
      <w:r w:rsidRPr="00C30F92">
        <w:rPr>
          <w:rFonts w:ascii="Arial" w:hAnsi="Arial" w:cs="Arial"/>
          <w:lang w:val="en-US"/>
        </w:rPr>
        <w:t xml:space="preserve"> </w:t>
      </w:r>
      <w:r w:rsidRPr="00C30F92">
        <w:rPr>
          <w:rFonts w:ascii="Arial" w:hAnsi="Arial" w:cs="Arial"/>
        </w:rPr>
        <w:t>την</w:t>
      </w:r>
      <w:r w:rsidRPr="00C30F92">
        <w:rPr>
          <w:rFonts w:ascii="Arial" w:hAnsi="Arial" w:cs="Arial"/>
          <w:lang w:val="en-US"/>
        </w:rPr>
        <w:t xml:space="preserve"> </w:t>
      </w:r>
      <w:r w:rsidRPr="00C30F92">
        <w:rPr>
          <w:rFonts w:ascii="Arial" w:hAnsi="Arial" w:cs="Arial"/>
        </w:rPr>
        <w:t>εργασία</w:t>
      </w:r>
      <w:r w:rsidRPr="00C30F92">
        <w:rPr>
          <w:rFonts w:ascii="Arial" w:hAnsi="Arial" w:cs="Arial"/>
          <w:lang w:val="en-US"/>
        </w:rPr>
        <w:t xml:space="preserve"> «Carnitine Deficiency in Chronic Kidney Disease: Pathophysiology, Clinical Implications, and Therapeutic </w:t>
      </w:r>
      <w:proofErr w:type="gramStart"/>
      <w:r w:rsidRPr="00C30F92">
        <w:rPr>
          <w:rFonts w:ascii="Arial" w:hAnsi="Arial" w:cs="Arial"/>
          <w:lang w:val="en-US"/>
        </w:rPr>
        <w:t>Perspectives».</w:t>
      </w:r>
      <w:proofErr w:type="gramEnd"/>
      <w:r w:rsidRPr="00C30F92">
        <w:rPr>
          <w:rFonts w:ascii="Arial" w:hAnsi="Arial" w:cs="Arial"/>
          <w:lang w:val="en-US"/>
        </w:rPr>
        <w:t xml:space="preserve"> By Yusuke Kaida, Kensei Taguchi and Kei Fukami</w:t>
      </w:r>
    </w:p>
    <w:p w14:paraId="6AE6E4EE" w14:textId="7840CD17" w:rsidR="00AF7C48" w:rsidRPr="00C30F92" w:rsidRDefault="008D05AF" w:rsidP="008D05AF">
      <w:pPr>
        <w:spacing w:line="360" w:lineRule="auto"/>
        <w:ind w:left="2977" w:hanging="2977"/>
        <w:rPr>
          <w:rFonts w:ascii="Arial" w:hAnsi="Arial" w:cs="Arial"/>
          <w:lang w:val="en-US"/>
        </w:rPr>
      </w:pPr>
      <w:r w:rsidRPr="00C30F92">
        <w:rPr>
          <w:rFonts w:ascii="Arial" w:hAnsi="Arial" w:cs="Arial"/>
          <w:b/>
          <w:bCs/>
          <w:lang w:val="en-US"/>
        </w:rPr>
        <w:t>Academia Medicine</w:t>
      </w:r>
      <w:r w:rsidRPr="00C30F92">
        <w:rPr>
          <w:rFonts w:ascii="Arial" w:hAnsi="Arial" w:cs="Arial"/>
          <w:lang w:val="en-US"/>
        </w:rPr>
        <w:tab/>
        <w:t xml:space="preserve">20/07/2025 </w:t>
      </w:r>
      <w:r w:rsidRPr="00C30F92">
        <w:rPr>
          <w:rFonts w:ascii="Arial" w:hAnsi="Arial" w:cs="Arial"/>
        </w:rPr>
        <w:t>Έκρινα</w:t>
      </w:r>
      <w:r w:rsidRPr="00C30F92">
        <w:rPr>
          <w:rFonts w:ascii="Arial" w:hAnsi="Arial" w:cs="Arial"/>
          <w:lang w:val="en-US"/>
        </w:rPr>
        <w:t xml:space="preserve"> </w:t>
      </w:r>
      <w:r w:rsidRPr="00C30F92">
        <w:rPr>
          <w:rFonts w:ascii="Arial" w:hAnsi="Arial" w:cs="Arial"/>
        </w:rPr>
        <w:t>την</w:t>
      </w:r>
      <w:r w:rsidRPr="00C30F92">
        <w:rPr>
          <w:rFonts w:ascii="Arial" w:hAnsi="Arial" w:cs="Arial"/>
          <w:lang w:val="en-US"/>
        </w:rPr>
        <w:t xml:space="preserve"> </w:t>
      </w:r>
      <w:r w:rsidRPr="00C30F92">
        <w:rPr>
          <w:rFonts w:ascii="Arial" w:hAnsi="Arial" w:cs="Arial"/>
        </w:rPr>
        <w:t>εργασία</w:t>
      </w:r>
      <w:r w:rsidRPr="00C30F92">
        <w:rPr>
          <w:rFonts w:ascii="Arial" w:hAnsi="Arial" w:cs="Arial"/>
          <w:lang w:val="en-US"/>
        </w:rPr>
        <w:t xml:space="preserve"> </w:t>
      </w:r>
      <w:r w:rsidRPr="00C30F92">
        <w:rPr>
          <w:rFonts w:ascii="Arial" w:hAnsi="Arial" w:cs="Arial"/>
        </w:rPr>
        <w:t>με</w:t>
      </w:r>
      <w:r w:rsidRPr="00C30F92">
        <w:rPr>
          <w:rFonts w:ascii="Arial" w:hAnsi="Arial" w:cs="Arial"/>
          <w:lang w:val="en-US"/>
        </w:rPr>
        <w:t xml:space="preserve"> </w:t>
      </w:r>
      <w:r w:rsidRPr="00C30F92">
        <w:rPr>
          <w:rFonts w:ascii="Arial" w:hAnsi="Arial" w:cs="Arial"/>
        </w:rPr>
        <w:t>τίτλο</w:t>
      </w:r>
      <w:r w:rsidRPr="00C30F92">
        <w:rPr>
          <w:rFonts w:ascii="Arial" w:hAnsi="Arial" w:cs="Arial"/>
          <w:lang w:val="en-US"/>
        </w:rPr>
        <w:t>: «Optimal Patency and Complication Outcomes of Autogenous Arteriovenous Fistulae for Haemodialysis Access: A Systematic Review and Meta-analysis»</w:t>
      </w:r>
    </w:p>
    <w:p w14:paraId="5D7AE39F" w14:textId="4046FF63" w:rsidR="008D05AF" w:rsidRPr="00C30F92" w:rsidRDefault="00CE6465" w:rsidP="00CE6465">
      <w:pPr>
        <w:spacing w:line="360" w:lineRule="auto"/>
        <w:ind w:left="2977" w:hanging="2977"/>
        <w:rPr>
          <w:rFonts w:ascii="Arial" w:hAnsi="Arial" w:cs="Arial"/>
          <w:lang w:val="en-US"/>
        </w:rPr>
      </w:pPr>
      <w:r w:rsidRPr="00C30F92">
        <w:rPr>
          <w:rFonts w:ascii="Arial" w:hAnsi="Arial" w:cs="Arial"/>
          <w:b/>
          <w:bCs/>
          <w:lang w:val="en-US"/>
        </w:rPr>
        <w:t>MDPI-Nutrients</w:t>
      </w:r>
      <w:r w:rsidRPr="00C30F92">
        <w:rPr>
          <w:rFonts w:ascii="Arial" w:hAnsi="Arial" w:cs="Arial"/>
          <w:b/>
          <w:bCs/>
          <w:lang w:val="en-US"/>
        </w:rPr>
        <w:tab/>
      </w:r>
      <w:r w:rsidRPr="00C30F92">
        <w:rPr>
          <w:rFonts w:ascii="Arial" w:hAnsi="Arial" w:cs="Arial"/>
          <w:lang w:val="en-US"/>
        </w:rPr>
        <w:t xml:space="preserve">24/9/2025: </w:t>
      </w:r>
      <w:r w:rsidRPr="00C30F92">
        <w:rPr>
          <w:rFonts w:ascii="Arial" w:hAnsi="Arial" w:cs="Arial"/>
        </w:rPr>
        <w:t>Έκρινα</w:t>
      </w:r>
      <w:r w:rsidRPr="00C30F92">
        <w:rPr>
          <w:rFonts w:ascii="Arial" w:hAnsi="Arial" w:cs="Arial"/>
          <w:lang w:val="en-US"/>
        </w:rPr>
        <w:t xml:space="preserve"> </w:t>
      </w:r>
      <w:r w:rsidRPr="00C30F92">
        <w:rPr>
          <w:rFonts w:ascii="Arial" w:hAnsi="Arial" w:cs="Arial"/>
        </w:rPr>
        <w:t>την</w:t>
      </w:r>
      <w:r w:rsidRPr="00C30F92">
        <w:rPr>
          <w:rFonts w:ascii="Arial" w:hAnsi="Arial" w:cs="Arial"/>
          <w:lang w:val="en-US"/>
        </w:rPr>
        <w:t xml:space="preserve"> </w:t>
      </w:r>
      <w:r w:rsidRPr="00C30F92">
        <w:rPr>
          <w:rFonts w:ascii="Arial" w:hAnsi="Arial" w:cs="Arial"/>
        </w:rPr>
        <w:t>εργασία</w:t>
      </w:r>
      <w:r w:rsidRPr="00C30F92">
        <w:rPr>
          <w:rFonts w:ascii="Arial" w:hAnsi="Arial" w:cs="Arial"/>
          <w:lang w:val="en-US"/>
        </w:rPr>
        <w:t xml:space="preserve"> </w:t>
      </w:r>
      <w:r w:rsidRPr="00C30F92">
        <w:rPr>
          <w:rFonts w:ascii="Arial" w:hAnsi="Arial" w:cs="Arial"/>
        </w:rPr>
        <w:t>με</w:t>
      </w:r>
      <w:r w:rsidRPr="00C30F92">
        <w:rPr>
          <w:rFonts w:ascii="Arial" w:hAnsi="Arial" w:cs="Arial"/>
          <w:lang w:val="en-US"/>
        </w:rPr>
        <w:t xml:space="preserve"> </w:t>
      </w:r>
      <w:r w:rsidRPr="00C30F92">
        <w:rPr>
          <w:rFonts w:ascii="Arial" w:hAnsi="Arial" w:cs="Arial"/>
        </w:rPr>
        <w:t>τίτλο</w:t>
      </w:r>
      <w:r w:rsidRPr="00C30F92">
        <w:rPr>
          <w:rFonts w:ascii="Arial" w:hAnsi="Arial" w:cs="Arial"/>
          <w:lang w:val="en-US"/>
        </w:rPr>
        <w:t>: Nutrition in Hemodialysis Patients: Striking the Balance be-tween Excess and Deficiency.</w:t>
      </w:r>
    </w:p>
    <w:p w14:paraId="3F65D38D" w14:textId="606E26B0" w:rsidR="00CE6465" w:rsidRPr="00C30F92" w:rsidRDefault="00A66C64" w:rsidP="00A66C64">
      <w:pPr>
        <w:spacing w:line="360" w:lineRule="auto"/>
        <w:ind w:left="2970" w:hanging="2970"/>
        <w:rPr>
          <w:rFonts w:ascii="Arial" w:hAnsi="Arial" w:cs="Arial"/>
          <w:lang w:val="en-US"/>
        </w:rPr>
      </w:pPr>
      <w:r w:rsidRPr="00C30F92">
        <w:rPr>
          <w:rFonts w:ascii="Arial" w:hAnsi="Arial" w:cs="Arial"/>
          <w:b/>
          <w:bCs/>
          <w:lang w:val="en-US"/>
        </w:rPr>
        <w:t>MDPI-Dietetics</w:t>
      </w:r>
      <w:r w:rsidRPr="00C30F92">
        <w:rPr>
          <w:rFonts w:ascii="Arial" w:hAnsi="Arial" w:cs="Arial"/>
          <w:lang w:val="en-US"/>
        </w:rPr>
        <w:tab/>
        <w:t xml:space="preserve">29/10/2025. </w:t>
      </w:r>
      <w:r w:rsidRPr="00C30F92">
        <w:rPr>
          <w:rFonts w:ascii="Arial" w:hAnsi="Arial" w:cs="Arial"/>
        </w:rPr>
        <w:t>Έκρινα</w:t>
      </w:r>
      <w:r w:rsidRPr="00C30F92">
        <w:rPr>
          <w:rFonts w:ascii="Arial" w:hAnsi="Arial" w:cs="Arial"/>
          <w:lang w:val="en-US"/>
        </w:rPr>
        <w:t xml:space="preserve"> </w:t>
      </w:r>
      <w:r w:rsidRPr="00C30F92">
        <w:rPr>
          <w:rFonts w:ascii="Arial" w:hAnsi="Arial" w:cs="Arial"/>
        </w:rPr>
        <w:t>την</w:t>
      </w:r>
      <w:r w:rsidRPr="00C30F92">
        <w:rPr>
          <w:rFonts w:ascii="Arial" w:hAnsi="Arial" w:cs="Arial"/>
          <w:lang w:val="en-US"/>
        </w:rPr>
        <w:t xml:space="preserve"> </w:t>
      </w:r>
      <w:r w:rsidRPr="00C30F92">
        <w:rPr>
          <w:rFonts w:ascii="Arial" w:hAnsi="Arial" w:cs="Arial"/>
        </w:rPr>
        <w:t>εργασία</w:t>
      </w:r>
      <w:r w:rsidRPr="00C30F92">
        <w:rPr>
          <w:rFonts w:ascii="Arial" w:hAnsi="Arial" w:cs="Arial"/>
          <w:lang w:val="en-US"/>
        </w:rPr>
        <w:t xml:space="preserve"> </w:t>
      </w:r>
      <w:r w:rsidRPr="00C30F92">
        <w:rPr>
          <w:rFonts w:ascii="Arial" w:hAnsi="Arial" w:cs="Arial"/>
        </w:rPr>
        <w:t>με</w:t>
      </w:r>
      <w:r w:rsidRPr="00C30F92">
        <w:rPr>
          <w:rFonts w:ascii="Arial" w:hAnsi="Arial" w:cs="Arial"/>
          <w:lang w:val="en-US"/>
        </w:rPr>
        <w:t xml:space="preserve"> </w:t>
      </w:r>
      <w:r w:rsidRPr="00C30F92">
        <w:rPr>
          <w:rFonts w:ascii="Arial" w:hAnsi="Arial" w:cs="Arial"/>
        </w:rPr>
        <w:t>τίτλο</w:t>
      </w:r>
      <w:r w:rsidRPr="00C30F92">
        <w:rPr>
          <w:rFonts w:ascii="Arial" w:hAnsi="Arial" w:cs="Arial"/>
          <w:lang w:val="en-US"/>
        </w:rPr>
        <w:t>: Comprehensive Conservative Management versus Dialysis in 2 Uric Acid Control (</w:t>
      </w:r>
      <w:r w:rsidRPr="00C30F92">
        <w:rPr>
          <w:rFonts w:ascii="Arial" w:hAnsi="Arial" w:cs="Arial"/>
        </w:rPr>
        <w:t>την</w:t>
      </w:r>
      <w:r w:rsidRPr="00C30F92">
        <w:rPr>
          <w:rFonts w:ascii="Arial" w:hAnsi="Arial" w:cs="Arial"/>
          <w:lang w:val="en-US"/>
        </w:rPr>
        <w:t xml:space="preserve"> </w:t>
      </w:r>
      <w:r w:rsidRPr="00C30F92">
        <w:rPr>
          <w:rFonts w:ascii="Arial" w:hAnsi="Arial" w:cs="Arial"/>
        </w:rPr>
        <w:t>απέρριψα</w:t>
      </w:r>
      <w:r w:rsidRPr="00C30F92">
        <w:rPr>
          <w:rFonts w:ascii="Arial" w:hAnsi="Arial" w:cs="Arial"/>
          <w:lang w:val="en-US"/>
        </w:rPr>
        <w:t>)</w:t>
      </w:r>
    </w:p>
    <w:p w14:paraId="6F95FCDC" w14:textId="25E6FF4D" w:rsidR="00A66C64" w:rsidRPr="00C30F92" w:rsidRDefault="0095058D" w:rsidP="00A66C64">
      <w:pPr>
        <w:spacing w:line="360" w:lineRule="auto"/>
        <w:ind w:left="2970" w:hanging="2970"/>
        <w:rPr>
          <w:rFonts w:ascii="Arial" w:hAnsi="Arial" w:cs="Arial"/>
        </w:rPr>
      </w:pPr>
      <w:r w:rsidRPr="00C30F92">
        <w:rPr>
          <w:rFonts w:ascii="Arial" w:hAnsi="Arial" w:cs="Arial"/>
          <w:b/>
          <w:bCs/>
          <w:lang w:val="en-US"/>
        </w:rPr>
        <w:t>MEDI-Medical Science</w:t>
      </w:r>
      <w:r w:rsidRPr="00C30F92">
        <w:rPr>
          <w:rFonts w:ascii="Arial" w:hAnsi="Arial" w:cs="Arial"/>
          <w:lang w:val="en-US"/>
        </w:rPr>
        <w:tab/>
        <w:t xml:space="preserve">16/12/2025 </w:t>
      </w:r>
      <w:r w:rsidRPr="00C30F92">
        <w:rPr>
          <w:rFonts w:ascii="Arial" w:hAnsi="Arial" w:cs="Arial"/>
        </w:rPr>
        <w:t>Έκρινα</w:t>
      </w:r>
      <w:r w:rsidRPr="00C30F92">
        <w:rPr>
          <w:rFonts w:ascii="Arial" w:hAnsi="Arial" w:cs="Arial"/>
          <w:lang w:val="en-US"/>
        </w:rPr>
        <w:t xml:space="preserve"> </w:t>
      </w:r>
      <w:r w:rsidRPr="00C30F92">
        <w:rPr>
          <w:rFonts w:ascii="Arial" w:hAnsi="Arial" w:cs="Arial"/>
        </w:rPr>
        <w:t>την</w:t>
      </w:r>
      <w:r w:rsidRPr="00C30F92">
        <w:rPr>
          <w:rFonts w:ascii="Arial" w:hAnsi="Arial" w:cs="Arial"/>
          <w:lang w:val="en-US"/>
        </w:rPr>
        <w:t xml:space="preserve"> </w:t>
      </w:r>
      <w:r w:rsidRPr="00C30F92">
        <w:rPr>
          <w:rFonts w:ascii="Arial" w:hAnsi="Arial" w:cs="Arial"/>
        </w:rPr>
        <w:t>εργασία</w:t>
      </w:r>
      <w:r w:rsidRPr="00C30F92">
        <w:rPr>
          <w:rFonts w:ascii="Arial" w:hAnsi="Arial" w:cs="Arial"/>
          <w:lang w:val="en-US"/>
        </w:rPr>
        <w:t xml:space="preserve"> </w:t>
      </w:r>
      <w:r w:rsidRPr="00C30F92">
        <w:rPr>
          <w:rFonts w:ascii="Arial" w:hAnsi="Arial" w:cs="Arial"/>
        </w:rPr>
        <w:t>με</w:t>
      </w:r>
      <w:r w:rsidRPr="00C30F92">
        <w:rPr>
          <w:rFonts w:ascii="Arial" w:hAnsi="Arial" w:cs="Arial"/>
          <w:lang w:val="en-US"/>
        </w:rPr>
        <w:t xml:space="preserve"> </w:t>
      </w:r>
      <w:r w:rsidRPr="00C30F92">
        <w:rPr>
          <w:rFonts w:ascii="Arial" w:hAnsi="Arial" w:cs="Arial"/>
        </w:rPr>
        <w:t>τίτλο</w:t>
      </w:r>
      <w:r w:rsidRPr="00C30F92">
        <w:rPr>
          <w:rFonts w:ascii="Arial" w:hAnsi="Arial" w:cs="Arial"/>
          <w:lang w:val="en-US"/>
        </w:rPr>
        <w:t>: Observed Frequency and Clinical Management of Sodium Polystyrene Sulfonate Treated Hyperkalemia in Patients with Chronic Heart Failure in a Private Center in Costa Rica</w:t>
      </w:r>
    </w:p>
    <w:p w14:paraId="28BFB8D2" w14:textId="77777777" w:rsidR="00A66C64" w:rsidRPr="00C30F92" w:rsidRDefault="00A66C64" w:rsidP="00A66C64">
      <w:pPr>
        <w:spacing w:line="360" w:lineRule="auto"/>
        <w:ind w:left="2970" w:hanging="2970"/>
        <w:rPr>
          <w:rFonts w:ascii="Arial" w:hAnsi="Arial" w:cs="Arial"/>
          <w:lang w:val="en-US"/>
        </w:rPr>
      </w:pPr>
    </w:p>
    <w:p w14:paraId="17364B87" w14:textId="54F136B2" w:rsidR="00514C51" w:rsidRPr="00C30F92" w:rsidRDefault="00514C51" w:rsidP="00131137">
      <w:pPr>
        <w:spacing w:line="360" w:lineRule="auto"/>
        <w:rPr>
          <w:rFonts w:ascii="Arial" w:hAnsi="Arial" w:cs="Arial"/>
          <w:b/>
          <w:bCs/>
        </w:rPr>
      </w:pPr>
      <w:r w:rsidRPr="00C30F92">
        <w:rPr>
          <w:rFonts w:ascii="Arial" w:hAnsi="Arial" w:cs="Arial"/>
          <w:b/>
          <w:bCs/>
        </w:rPr>
        <w:t>Εισηγήσεις-Ομιλίες-</w:t>
      </w:r>
      <w:r w:rsidR="00F149DC" w:rsidRPr="00C30F92">
        <w:rPr>
          <w:rFonts w:ascii="Arial" w:hAnsi="Arial" w:cs="Arial"/>
          <w:b/>
          <w:bCs/>
        </w:rPr>
        <w:t>Στρογγυλά τ</w:t>
      </w:r>
      <w:r w:rsidRPr="00C30F92">
        <w:rPr>
          <w:rFonts w:ascii="Arial" w:hAnsi="Arial" w:cs="Arial"/>
          <w:b/>
          <w:bCs/>
        </w:rPr>
        <w:t>ραπέζια</w:t>
      </w:r>
    </w:p>
    <w:p w14:paraId="2133CD68" w14:textId="1E20E010" w:rsidR="00514C51" w:rsidRPr="00C30F92" w:rsidRDefault="00514C51" w:rsidP="00131137">
      <w:pPr>
        <w:spacing w:line="360" w:lineRule="auto"/>
        <w:rPr>
          <w:rFonts w:ascii="Arial" w:hAnsi="Arial" w:cs="Arial"/>
        </w:rPr>
      </w:pPr>
    </w:p>
    <w:p w14:paraId="3AD5D96B" w14:textId="6864723D" w:rsidR="00514C51" w:rsidRPr="00C30F92" w:rsidRDefault="00514C51" w:rsidP="00131137">
      <w:pPr>
        <w:spacing w:line="360" w:lineRule="auto"/>
        <w:ind w:left="2410" w:hanging="2410"/>
        <w:rPr>
          <w:rFonts w:ascii="Arial" w:hAnsi="Arial" w:cs="Arial"/>
        </w:rPr>
      </w:pPr>
      <w:r w:rsidRPr="00C30F92">
        <w:rPr>
          <w:rFonts w:ascii="Arial" w:hAnsi="Arial" w:cs="Arial"/>
        </w:rPr>
        <w:lastRenderedPageBreak/>
        <w:t>28-30 Ιανουαρίου 2022:</w:t>
      </w:r>
      <w:r w:rsidRPr="00C30F92">
        <w:rPr>
          <w:rFonts w:ascii="Arial" w:hAnsi="Arial" w:cs="Arial"/>
        </w:rPr>
        <w:tab/>
        <w:t>Ανάπτυξα το θέμα: «Ερμηνεία αερίων αίματος-Συζήτηση περιστατικών με διαταραχές της οξεοβασικής ισορροπίας (διάρκεια ομιλίας 1 ώρας)</w:t>
      </w:r>
    </w:p>
    <w:p w14:paraId="217A2FE9" w14:textId="3E7DE0A9" w:rsidR="00514C51" w:rsidRPr="00C30F92" w:rsidRDefault="00514C51" w:rsidP="008E3094">
      <w:pPr>
        <w:spacing w:line="360" w:lineRule="auto"/>
        <w:ind w:left="2410" w:hanging="2410"/>
        <w:rPr>
          <w:rFonts w:ascii="Arial" w:hAnsi="Arial" w:cs="Arial"/>
        </w:rPr>
      </w:pPr>
      <w:r w:rsidRPr="00C30F92">
        <w:rPr>
          <w:rFonts w:ascii="Arial" w:hAnsi="Arial" w:cs="Arial"/>
        </w:rPr>
        <w:t>16 Απριλίου 2022</w:t>
      </w:r>
      <w:r w:rsidRPr="00C30F92">
        <w:rPr>
          <w:rFonts w:ascii="Arial" w:hAnsi="Arial" w:cs="Arial"/>
        </w:rPr>
        <w:tab/>
        <w:t>Ανάπτυξα στο: «Μεταπτυχιακό δίπλωμα ειδίκευσης στη νεφρολογική φροντίδα» του τμήματος Ιατρικής του Πανεπιστημίου Θεσσαλίας, το θέμα: «Διαταραχές ύδατος και νατρίου»</w:t>
      </w:r>
      <w:r w:rsidR="00352D39" w:rsidRPr="00C30F92">
        <w:rPr>
          <w:rFonts w:ascii="Arial" w:hAnsi="Arial" w:cs="Arial"/>
        </w:rPr>
        <w:t xml:space="preserve"> διάρκειας 4 ωρών</w:t>
      </w:r>
      <w:r w:rsidR="00720633" w:rsidRPr="00C30F92">
        <w:rPr>
          <w:rFonts w:ascii="Arial" w:hAnsi="Arial" w:cs="Arial"/>
        </w:rPr>
        <w:t>»</w:t>
      </w:r>
    </w:p>
    <w:p w14:paraId="7ACC71BA" w14:textId="0EA8EF19" w:rsidR="008E3094" w:rsidRPr="00C30F92" w:rsidRDefault="008E3094" w:rsidP="008E3094">
      <w:pPr>
        <w:spacing w:line="360" w:lineRule="auto"/>
        <w:ind w:left="2410" w:hanging="2410"/>
        <w:rPr>
          <w:rFonts w:ascii="Arial" w:hAnsi="Arial" w:cs="Arial"/>
        </w:rPr>
      </w:pPr>
      <w:r w:rsidRPr="00C30F92">
        <w:rPr>
          <w:rFonts w:ascii="Arial" w:hAnsi="Arial" w:cs="Arial"/>
        </w:rPr>
        <w:t>30 Σεπτεμβρίου 2022: Ανέπτυξα στο 14</w:t>
      </w:r>
      <w:r w:rsidRPr="00C30F92">
        <w:rPr>
          <w:rFonts w:ascii="Arial" w:hAnsi="Arial" w:cs="Arial"/>
          <w:vertAlign w:val="superscript"/>
        </w:rPr>
        <w:t>ο</w:t>
      </w:r>
      <w:r w:rsidRPr="00C30F92">
        <w:rPr>
          <w:rFonts w:ascii="Arial" w:hAnsi="Arial" w:cs="Arial"/>
        </w:rPr>
        <w:t xml:space="preserve"> σεμινάριο υγρών, ηλεκτρολυτών και οξεοβασικής ισορροπίας με θέμα: «Φυσιολογία οξεοβασικής ισορροπίας. Ερμηνεία αερίων αίματος. Αερισμός πνευμόνων» διάρκειας 5 ωρών</w:t>
      </w:r>
    </w:p>
    <w:p w14:paraId="3532F423" w14:textId="4ECCD3DC" w:rsidR="00DE42E9" w:rsidRPr="00C30F92" w:rsidRDefault="00DE42E9" w:rsidP="00DE42E9">
      <w:pPr>
        <w:spacing w:line="360" w:lineRule="auto"/>
        <w:ind w:left="2410" w:hanging="2410"/>
        <w:rPr>
          <w:rFonts w:ascii="Arial" w:hAnsi="Arial" w:cs="Arial"/>
        </w:rPr>
      </w:pPr>
      <w:r w:rsidRPr="00C30F92">
        <w:rPr>
          <w:rFonts w:ascii="Arial" w:hAnsi="Arial" w:cs="Arial"/>
        </w:rPr>
        <w:t>16 Μαρτίου 2023:</w:t>
      </w:r>
      <w:r w:rsidRPr="00C30F92">
        <w:rPr>
          <w:rFonts w:ascii="Arial" w:hAnsi="Arial" w:cs="Arial"/>
        </w:rPr>
        <w:tab/>
        <w:t xml:space="preserve">Ανάπτυξα στο: «Μεταπτυχιακό δίπλωμα ειδίκευσης στη νεφρολογική φροντίδα» του τμήματος Ιατρικής του Πανεπιστημίου Θεσσαλίας, το θέμα: «Διαταραχές ύδατος και νατρίου» διάρκειας </w:t>
      </w:r>
      <w:r w:rsidR="000A7234" w:rsidRPr="00C30F92">
        <w:rPr>
          <w:rFonts w:ascii="Arial" w:hAnsi="Arial" w:cs="Arial"/>
        </w:rPr>
        <w:t>4</w:t>
      </w:r>
      <w:r w:rsidRPr="00C30F92">
        <w:rPr>
          <w:rFonts w:ascii="Arial" w:hAnsi="Arial" w:cs="Arial"/>
        </w:rPr>
        <w:t xml:space="preserve"> ωρών</w:t>
      </w:r>
      <w:r w:rsidR="00720633" w:rsidRPr="00C30F92">
        <w:rPr>
          <w:rFonts w:ascii="Arial" w:hAnsi="Arial" w:cs="Arial"/>
        </w:rPr>
        <w:t>»</w:t>
      </w:r>
    </w:p>
    <w:p w14:paraId="17278BAA" w14:textId="2946AAE4" w:rsidR="009E2571" w:rsidRPr="00C30F92" w:rsidRDefault="009E2571" w:rsidP="00DE42E9">
      <w:pPr>
        <w:spacing w:line="360" w:lineRule="auto"/>
        <w:ind w:left="2410" w:hanging="2410"/>
        <w:rPr>
          <w:rFonts w:ascii="Arial" w:hAnsi="Arial" w:cs="Arial"/>
        </w:rPr>
      </w:pPr>
      <w:r w:rsidRPr="00C30F92">
        <w:rPr>
          <w:rFonts w:ascii="Arial" w:hAnsi="Arial" w:cs="Arial"/>
        </w:rPr>
        <w:t>28 Μαρτίου 2023:</w:t>
      </w:r>
      <w:r w:rsidRPr="00C30F92">
        <w:rPr>
          <w:rFonts w:ascii="Arial" w:hAnsi="Arial" w:cs="Arial"/>
        </w:rPr>
        <w:tab/>
        <w:t>Έκανα διαδικτυακό μάθημα στους ειδικευόμενους αιματολογίας με θέμα: «Αξιολόγηση αερίων αίματος», διάρκειας 1 ώρας</w:t>
      </w:r>
    </w:p>
    <w:p w14:paraId="3DCAEF16" w14:textId="7C506FB0" w:rsidR="005B54E4" w:rsidRPr="00C30F92" w:rsidRDefault="005B54E4" w:rsidP="005B54E4">
      <w:pPr>
        <w:spacing w:line="360" w:lineRule="auto"/>
        <w:ind w:left="2410" w:hanging="2410"/>
        <w:rPr>
          <w:rFonts w:ascii="Arial" w:hAnsi="Arial" w:cs="Arial"/>
        </w:rPr>
      </w:pPr>
      <w:r w:rsidRPr="00C30F92">
        <w:rPr>
          <w:rFonts w:ascii="Arial" w:hAnsi="Arial" w:cs="Arial"/>
        </w:rPr>
        <w:t>22 Σεπτεμβρίου 2023: Ανέπτυξα στο 15</w:t>
      </w:r>
      <w:r w:rsidRPr="00C30F92">
        <w:rPr>
          <w:rFonts w:ascii="Arial" w:hAnsi="Arial" w:cs="Arial"/>
          <w:vertAlign w:val="superscript"/>
        </w:rPr>
        <w:t>ο</w:t>
      </w:r>
      <w:r w:rsidRPr="00C30F92">
        <w:rPr>
          <w:rFonts w:ascii="Arial" w:hAnsi="Arial" w:cs="Arial"/>
        </w:rPr>
        <w:t xml:space="preserve"> σεμινάριο υγρών, ηλεκτρολυτών και οξεοβασικής ισορροπίας με θέμα: «</w:t>
      </w:r>
      <w:r w:rsidRPr="00C30F92">
        <w:rPr>
          <w:rFonts w:ascii="Arial" w:hAnsi="Arial" w:cs="Arial"/>
          <w:lang w:val="en-US"/>
        </w:rPr>
        <w:t>To</w:t>
      </w:r>
      <w:r w:rsidRPr="00C30F92">
        <w:rPr>
          <w:rFonts w:ascii="Arial" w:hAnsi="Arial" w:cs="Arial"/>
        </w:rPr>
        <w:t xml:space="preserve"> θέμα: Φυσιολογία του καλίου και οι διαταραχές του» διάρκειας 5 ωρών</w:t>
      </w:r>
    </w:p>
    <w:p w14:paraId="28549779" w14:textId="247E6A95" w:rsidR="005B54E4" w:rsidRPr="00C30F92" w:rsidRDefault="005B54E4" w:rsidP="005B54E4">
      <w:pPr>
        <w:spacing w:line="360" w:lineRule="auto"/>
        <w:ind w:left="2410" w:hanging="2410"/>
        <w:rPr>
          <w:rFonts w:ascii="Arial" w:hAnsi="Arial" w:cs="Arial"/>
        </w:rPr>
      </w:pPr>
      <w:r w:rsidRPr="00C30F92">
        <w:rPr>
          <w:rFonts w:ascii="Arial" w:hAnsi="Arial" w:cs="Arial"/>
        </w:rPr>
        <w:t>23 Σεπτεμβρίου 2023 Στα πλαίσια του 15</w:t>
      </w:r>
      <w:r w:rsidRPr="00C30F92">
        <w:rPr>
          <w:rFonts w:ascii="Arial" w:hAnsi="Arial" w:cs="Arial"/>
          <w:vertAlign w:val="superscript"/>
        </w:rPr>
        <w:t>ου</w:t>
      </w:r>
      <w:r w:rsidRPr="00C30F92">
        <w:rPr>
          <w:rFonts w:ascii="Arial" w:hAnsi="Arial" w:cs="Arial"/>
        </w:rPr>
        <w:t xml:space="preserve"> σεμιναρίου υγρών, ηλεκτρολυτών και οξεοβασικής ισορροπίας, υπήρξα σχολιαστής σε ένα τραπέζι με οξεοβασικές διαταραχές</w:t>
      </w:r>
    </w:p>
    <w:p w14:paraId="36B44170" w14:textId="18927BEE" w:rsidR="00720633" w:rsidRPr="00C30F92" w:rsidRDefault="00720633" w:rsidP="00720633">
      <w:pPr>
        <w:spacing w:line="360" w:lineRule="auto"/>
        <w:ind w:left="2410" w:hanging="2410"/>
        <w:rPr>
          <w:rFonts w:ascii="Arial" w:hAnsi="Arial" w:cs="Arial"/>
        </w:rPr>
      </w:pPr>
      <w:r w:rsidRPr="00C30F92">
        <w:rPr>
          <w:rFonts w:ascii="Arial" w:hAnsi="Arial" w:cs="Arial"/>
        </w:rPr>
        <w:t>4 Απριλίου 2024: Ανάπτυξα στο: «Μεταπτυχιακό δίπλωμα ειδίκευσης στη νεφρολογική φροντίδα» του τμήματος Ιατρικής του Πανεπιστημίου Θεσσαλίας, το θέμα: «Διαταραχές ύδατος και νατρίου» διάρκειας 4 ωρών»</w:t>
      </w:r>
    </w:p>
    <w:p w14:paraId="6E407BAF" w14:textId="012C2EF3" w:rsidR="00514C51" w:rsidRPr="00C30F92" w:rsidRDefault="003D2563" w:rsidP="003D2563">
      <w:pPr>
        <w:spacing w:line="360" w:lineRule="auto"/>
        <w:ind w:left="2410" w:hanging="2410"/>
        <w:rPr>
          <w:rFonts w:ascii="Arial" w:hAnsi="Arial" w:cs="Arial"/>
        </w:rPr>
      </w:pPr>
      <w:r w:rsidRPr="00C30F92">
        <w:rPr>
          <w:rFonts w:ascii="Arial" w:hAnsi="Arial" w:cs="Arial"/>
        </w:rPr>
        <w:t>18-20 Οκτωβρίου 2024</w:t>
      </w:r>
      <w:r w:rsidRPr="00C30F92">
        <w:rPr>
          <w:rFonts w:ascii="Arial" w:hAnsi="Arial" w:cs="Arial"/>
        </w:rPr>
        <w:tab/>
        <w:t>Στο 16</w:t>
      </w:r>
      <w:r w:rsidRPr="00C30F92">
        <w:rPr>
          <w:rFonts w:ascii="Arial" w:hAnsi="Arial" w:cs="Arial"/>
          <w:vertAlign w:val="superscript"/>
        </w:rPr>
        <w:t>ο</w:t>
      </w:r>
      <w:r w:rsidRPr="00C30F92">
        <w:rPr>
          <w:rFonts w:ascii="Arial" w:hAnsi="Arial" w:cs="Arial"/>
        </w:rPr>
        <w:t xml:space="preserve"> σεμινάριο υγρών, ηλεκτρολυτών και οξεοβασικής ισορροπίας στο Ηράκλειο της Κρήτης, στο ξενοδοχείο </w:t>
      </w:r>
      <w:r w:rsidRPr="00C30F92">
        <w:rPr>
          <w:rFonts w:ascii="Arial" w:hAnsi="Arial" w:cs="Arial"/>
          <w:lang w:val="en-US"/>
        </w:rPr>
        <w:t>Aquila</w:t>
      </w:r>
      <w:r w:rsidRPr="00C30F92">
        <w:rPr>
          <w:rFonts w:ascii="Arial" w:hAnsi="Arial" w:cs="Arial"/>
        </w:rPr>
        <w:t xml:space="preserve"> </w:t>
      </w:r>
      <w:r w:rsidRPr="00C30F92">
        <w:rPr>
          <w:rFonts w:ascii="Arial" w:hAnsi="Arial" w:cs="Arial"/>
          <w:lang w:val="en-US"/>
        </w:rPr>
        <w:t>Atlantis</w:t>
      </w:r>
      <w:r w:rsidRPr="00C30F92">
        <w:rPr>
          <w:rFonts w:ascii="Arial" w:hAnsi="Arial" w:cs="Arial"/>
        </w:rPr>
        <w:t xml:space="preserve">, ανέπτυξα τη θεραπεία της υπονατριαιμίας, </w:t>
      </w:r>
      <w:r w:rsidRPr="00C30F92">
        <w:rPr>
          <w:rFonts w:ascii="Arial" w:hAnsi="Arial" w:cs="Arial"/>
        </w:rPr>
        <w:lastRenderedPageBreak/>
        <w:t>διάρκειας μίας ώρας, στα πλαίσια του φροντιστηρίου του σεμιναρίου</w:t>
      </w:r>
    </w:p>
    <w:p w14:paraId="48EA0314" w14:textId="66691428" w:rsidR="003D2563" w:rsidRPr="00C30F92" w:rsidRDefault="003D2563" w:rsidP="003D2563">
      <w:pPr>
        <w:spacing w:line="360" w:lineRule="auto"/>
        <w:ind w:left="2410" w:hanging="2410"/>
        <w:rPr>
          <w:rFonts w:ascii="Arial" w:hAnsi="Arial" w:cs="Arial"/>
        </w:rPr>
      </w:pPr>
      <w:r w:rsidRPr="00C30F92">
        <w:rPr>
          <w:rFonts w:ascii="Arial" w:hAnsi="Arial" w:cs="Arial"/>
        </w:rPr>
        <w:t>18-20 Οκτωβρίου 2024</w:t>
      </w:r>
      <w:r w:rsidRPr="00C30F92">
        <w:rPr>
          <w:rFonts w:ascii="Arial" w:hAnsi="Arial" w:cs="Arial"/>
        </w:rPr>
        <w:tab/>
        <w:t>Στο 16</w:t>
      </w:r>
      <w:r w:rsidRPr="00C30F92">
        <w:rPr>
          <w:rFonts w:ascii="Arial" w:hAnsi="Arial" w:cs="Arial"/>
          <w:vertAlign w:val="superscript"/>
        </w:rPr>
        <w:t>ο</w:t>
      </w:r>
      <w:r w:rsidRPr="00C30F92">
        <w:rPr>
          <w:rFonts w:ascii="Arial" w:hAnsi="Arial" w:cs="Arial"/>
        </w:rPr>
        <w:t xml:space="preserve"> σεμινάριο υγρών, ηλεκτρολυτών και οξεοβασικής ισορροπίας στο Ηράκλειο της Κρήτης, στο ξενοδοχείο </w:t>
      </w:r>
      <w:r w:rsidRPr="00C30F92">
        <w:rPr>
          <w:rFonts w:ascii="Arial" w:hAnsi="Arial" w:cs="Arial"/>
          <w:lang w:val="en-US"/>
        </w:rPr>
        <w:t>Aquila</w:t>
      </w:r>
      <w:r w:rsidRPr="00C30F92">
        <w:rPr>
          <w:rFonts w:ascii="Arial" w:hAnsi="Arial" w:cs="Arial"/>
        </w:rPr>
        <w:t xml:space="preserve"> </w:t>
      </w:r>
      <w:r w:rsidRPr="00C30F92">
        <w:rPr>
          <w:rFonts w:ascii="Arial" w:hAnsi="Arial" w:cs="Arial"/>
          <w:lang w:val="en-US"/>
        </w:rPr>
        <w:t>Atlantis</w:t>
      </w:r>
      <w:r w:rsidRPr="00C30F92">
        <w:rPr>
          <w:rFonts w:ascii="Arial" w:hAnsi="Arial" w:cs="Arial"/>
        </w:rPr>
        <w:t>, υπήρξα σχολιαστής του 4</w:t>
      </w:r>
      <w:r w:rsidRPr="00C30F92">
        <w:rPr>
          <w:rFonts w:ascii="Arial" w:hAnsi="Arial" w:cs="Arial"/>
          <w:vertAlign w:val="superscript"/>
        </w:rPr>
        <w:t>ου</w:t>
      </w:r>
      <w:r w:rsidRPr="00C30F92">
        <w:rPr>
          <w:rFonts w:ascii="Arial" w:hAnsi="Arial" w:cs="Arial"/>
        </w:rPr>
        <w:t xml:space="preserve"> τραπεζιού, με τίτλο «οξεοβασικές διαταραχές» και εισηγητές τον κ. </w:t>
      </w:r>
      <w:proofErr w:type="spellStart"/>
      <w:r w:rsidRPr="00C30F92">
        <w:rPr>
          <w:rFonts w:ascii="Arial" w:hAnsi="Arial" w:cs="Arial"/>
        </w:rPr>
        <w:t>Μηνασίδη</w:t>
      </w:r>
      <w:proofErr w:type="spellEnd"/>
      <w:r w:rsidRPr="00C30F92">
        <w:rPr>
          <w:rFonts w:ascii="Arial" w:hAnsi="Arial" w:cs="Arial"/>
        </w:rPr>
        <w:t xml:space="preserve"> Ηλία, την κ. Κρίκη Πελαγία, την κ. </w:t>
      </w:r>
      <w:proofErr w:type="spellStart"/>
      <w:r w:rsidRPr="00C30F92">
        <w:rPr>
          <w:rFonts w:ascii="Arial" w:hAnsi="Arial" w:cs="Arial"/>
        </w:rPr>
        <w:t>Βαρέτα</w:t>
      </w:r>
      <w:proofErr w:type="spellEnd"/>
      <w:r w:rsidRPr="00C30F92">
        <w:rPr>
          <w:rFonts w:ascii="Arial" w:hAnsi="Arial" w:cs="Arial"/>
        </w:rPr>
        <w:t xml:space="preserve"> Γεωργία και την κ. Φρά</w:t>
      </w:r>
      <w:r w:rsidR="002A3C81" w:rsidRPr="00C30F92">
        <w:rPr>
          <w:rFonts w:ascii="Arial" w:hAnsi="Arial" w:cs="Arial"/>
        </w:rPr>
        <w:t>γ</w:t>
      </w:r>
      <w:r w:rsidRPr="00C30F92">
        <w:rPr>
          <w:rFonts w:ascii="Arial" w:hAnsi="Arial" w:cs="Arial"/>
        </w:rPr>
        <w:t>κου Ελένη.</w:t>
      </w:r>
    </w:p>
    <w:p w14:paraId="5B24C541" w14:textId="7FB9AA91" w:rsidR="00A1109E" w:rsidRPr="00C30F92" w:rsidRDefault="00A1109E" w:rsidP="00D560AA">
      <w:pPr>
        <w:spacing w:line="360" w:lineRule="auto"/>
        <w:ind w:left="2552" w:hanging="2552"/>
        <w:rPr>
          <w:rFonts w:ascii="Arial" w:hAnsi="Arial" w:cs="Arial"/>
        </w:rPr>
      </w:pPr>
      <w:r w:rsidRPr="00C30F92">
        <w:rPr>
          <w:rFonts w:ascii="Arial" w:hAnsi="Arial" w:cs="Arial"/>
        </w:rPr>
        <w:t>13-15 Δεκεμβρίου 2024</w:t>
      </w:r>
      <w:r w:rsidRPr="00C30F92">
        <w:rPr>
          <w:rFonts w:ascii="Arial" w:hAnsi="Arial" w:cs="Arial"/>
        </w:rPr>
        <w:tab/>
        <w:t>9</w:t>
      </w:r>
      <w:r w:rsidRPr="00C30F92">
        <w:rPr>
          <w:rFonts w:ascii="Arial" w:hAnsi="Arial" w:cs="Arial"/>
          <w:vertAlign w:val="superscript"/>
        </w:rPr>
        <w:t>η</w:t>
      </w:r>
      <w:r w:rsidRPr="00C30F92">
        <w:rPr>
          <w:rFonts w:ascii="Arial" w:hAnsi="Arial" w:cs="Arial"/>
        </w:rPr>
        <w:t xml:space="preserve"> Ετήσιας Επιστημονικής Εκδήλωσης Νεφρολογικού Τμήματος ΓΝ «Παπαγεωργίου» Θεσσαλονίκης, με θέμα «Η Νεφρολογία του σήμερα και του αύριο…» υπήρξα </w:t>
      </w:r>
      <w:proofErr w:type="spellStart"/>
      <w:r w:rsidRPr="00C30F92">
        <w:rPr>
          <w:rFonts w:ascii="Arial" w:hAnsi="Arial" w:cs="Arial"/>
        </w:rPr>
        <w:t>προεδρεύων</w:t>
      </w:r>
      <w:proofErr w:type="spellEnd"/>
      <w:r w:rsidRPr="00C30F92">
        <w:rPr>
          <w:rFonts w:ascii="Arial" w:hAnsi="Arial" w:cs="Arial"/>
        </w:rPr>
        <w:t xml:space="preserve"> σ</w:t>
      </w:r>
      <w:r w:rsidR="00D560AA" w:rsidRPr="00C30F92">
        <w:rPr>
          <w:rFonts w:ascii="Arial" w:hAnsi="Arial" w:cs="Arial"/>
        </w:rPr>
        <w:t>το</w:t>
      </w:r>
      <w:r w:rsidRPr="00C30F92">
        <w:rPr>
          <w:rFonts w:ascii="Arial" w:hAnsi="Arial" w:cs="Arial"/>
        </w:rPr>
        <w:t xml:space="preserve"> στρογγυλό τραπέζι </w:t>
      </w:r>
      <w:r w:rsidR="00D560AA" w:rsidRPr="00C30F92">
        <w:rPr>
          <w:rFonts w:ascii="Arial" w:hAnsi="Arial" w:cs="Arial"/>
        </w:rPr>
        <w:t xml:space="preserve">με τίτλο: «Νεότερα δεδομένα στη θεραπευτική προσέγγιση μειζόνων προβλημάτων στους ασθενείς με χρόνια νεφρική νόσο» </w:t>
      </w:r>
      <w:r w:rsidRPr="00C30F92">
        <w:rPr>
          <w:rFonts w:ascii="Arial" w:hAnsi="Arial" w:cs="Arial"/>
        </w:rPr>
        <w:t>στις 15.12.2024</w:t>
      </w:r>
    </w:p>
    <w:p w14:paraId="41EE9E4B" w14:textId="5A1897B6" w:rsidR="008D6879" w:rsidRPr="00C30F92" w:rsidRDefault="008D6879" w:rsidP="00D560AA">
      <w:pPr>
        <w:spacing w:line="360" w:lineRule="auto"/>
        <w:ind w:left="2552" w:hanging="2552"/>
        <w:rPr>
          <w:rFonts w:ascii="Arial" w:hAnsi="Arial" w:cs="Arial"/>
          <w:b/>
          <w:bCs/>
        </w:rPr>
      </w:pPr>
      <w:r w:rsidRPr="00C30F92">
        <w:rPr>
          <w:rFonts w:ascii="Arial" w:hAnsi="Arial" w:cs="Arial"/>
        </w:rPr>
        <w:t>28-29 Μαρτίου 2025</w:t>
      </w:r>
      <w:r w:rsidRPr="00C30F92">
        <w:rPr>
          <w:rFonts w:ascii="Arial" w:hAnsi="Arial" w:cs="Arial"/>
        </w:rPr>
        <w:tab/>
        <w:t>2</w:t>
      </w:r>
      <w:r w:rsidRPr="00C30F92">
        <w:rPr>
          <w:rFonts w:ascii="Arial" w:hAnsi="Arial" w:cs="Arial"/>
          <w:vertAlign w:val="superscript"/>
        </w:rPr>
        <w:t>ο</w:t>
      </w:r>
      <w:r w:rsidRPr="00C30F92">
        <w:rPr>
          <w:rFonts w:ascii="Arial" w:hAnsi="Arial" w:cs="Arial"/>
        </w:rPr>
        <w:t xml:space="preserve"> Συνέδριο Χρόνιας Νεφρικής Νόσου. Νεότερα δεδομένα στη διάγνωση, Πρόληψη και Θεραπεία. Προέδρευσα σε τραπέζι με τίτλο: «Θέματα επιδημιολογίας και ενημέρωσης για τη ΧΝΝ» και ομιλητές, τον Γκολφινόπουλο Σ, την κ. Παπαδάκη Α, και την κ. Παυλάκου Π.</w:t>
      </w:r>
    </w:p>
    <w:p w14:paraId="30A8E9F9" w14:textId="09158576" w:rsidR="00A1109E" w:rsidRPr="00C30F92" w:rsidRDefault="00327FBE" w:rsidP="003D2563">
      <w:pPr>
        <w:spacing w:line="360" w:lineRule="auto"/>
        <w:ind w:left="2410" w:hanging="2410"/>
        <w:rPr>
          <w:rFonts w:ascii="Arial" w:hAnsi="Arial" w:cs="Arial"/>
        </w:rPr>
      </w:pPr>
      <w:r w:rsidRPr="00C30F92">
        <w:rPr>
          <w:rFonts w:ascii="Arial" w:hAnsi="Arial" w:cs="Arial"/>
        </w:rPr>
        <w:t>12/04/2025</w:t>
      </w:r>
      <w:r w:rsidRPr="00C30F92">
        <w:rPr>
          <w:rFonts w:ascii="Arial" w:hAnsi="Arial" w:cs="Arial"/>
        </w:rPr>
        <w:tab/>
        <w:t>Έκανα το μάθημα «Διαταραχές ύδατος και νατρίου» στο πρόγραμμα μεταπτυχιακών σπουδών με θέμα: «Μεταπτυχιακό δίπλωμα ειδίκευσης στη νεφρολογική φροντίδα», του τμήματος Ιατρικής του Πανεπιστημίου Θεσσαλίας.</w:t>
      </w:r>
    </w:p>
    <w:p w14:paraId="3296FE27" w14:textId="77777777" w:rsidR="00274CE5" w:rsidRPr="00C30F92" w:rsidRDefault="00274CE5" w:rsidP="00274CE5">
      <w:pPr>
        <w:spacing w:line="360" w:lineRule="auto"/>
        <w:ind w:left="2410" w:hanging="2410"/>
        <w:rPr>
          <w:rFonts w:ascii="Arial" w:hAnsi="Arial" w:cs="Arial"/>
        </w:rPr>
      </w:pPr>
      <w:r w:rsidRPr="00C30F92">
        <w:rPr>
          <w:rFonts w:ascii="Arial" w:hAnsi="Arial" w:cs="Arial"/>
        </w:rPr>
        <w:t>21-26 Μάϊου 2025:</w:t>
      </w:r>
      <w:r w:rsidRPr="00C30F92">
        <w:rPr>
          <w:rFonts w:ascii="Arial" w:hAnsi="Arial" w:cs="Arial"/>
        </w:rPr>
        <w:tab/>
        <w:t>Μίλησα για το θέμα «μεταβολική οξέωση» σε τραπέζι του 26</w:t>
      </w:r>
      <w:r w:rsidRPr="00C30F92">
        <w:rPr>
          <w:rFonts w:ascii="Arial" w:hAnsi="Arial" w:cs="Arial"/>
          <w:vertAlign w:val="superscript"/>
        </w:rPr>
        <w:t>ου</w:t>
      </w:r>
      <w:r w:rsidRPr="00C30F92">
        <w:rPr>
          <w:rFonts w:ascii="Arial" w:hAnsi="Arial" w:cs="Arial"/>
        </w:rPr>
        <w:t xml:space="preserve"> Συνεδρίου της ΕΝΕ, στη Λάρισα.</w:t>
      </w:r>
    </w:p>
    <w:p w14:paraId="07795E71" w14:textId="413F0541" w:rsidR="00865142" w:rsidRPr="00C30F92" w:rsidRDefault="00865142" w:rsidP="00865142">
      <w:pPr>
        <w:spacing w:line="360" w:lineRule="auto"/>
        <w:ind w:left="2552" w:hanging="2552"/>
        <w:rPr>
          <w:rFonts w:ascii="Arial" w:hAnsi="Arial" w:cs="Arial"/>
        </w:rPr>
      </w:pPr>
      <w:r w:rsidRPr="00C30F92">
        <w:rPr>
          <w:rFonts w:ascii="Arial" w:hAnsi="Arial" w:cs="Arial"/>
        </w:rPr>
        <w:t>11-13 Σεπτεμβρίου 2025</w:t>
      </w:r>
      <w:r w:rsidRPr="00C30F92">
        <w:rPr>
          <w:rFonts w:ascii="Arial" w:hAnsi="Arial" w:cs="Arial"/>
        </w:rPr>
        <w:tab/>
        <w:t>Στις 11</w:t>
      </w:r>
      <w:r w:rsidRPr="00C30F92">
        <w:rPr>
          <w:rFonts w:ascii="Arial" w:hAnsi="Arial" w:cs="Arial"/>
          <w:vertAlign w:val="superscript"/>
        </w:rPr>
        <w:t>ες</w:t>
      </w:r>
      <w:r w:rsidRPr="00C30F92">
        <w:rPr>
          <w:rFonts w:ascii="Arial" w:hAnsi="Arial" w:cs="Arial"/>
        </w:rPr>
        <w:t xml:space="preserve"> </w:t>
      </w:r>
      <w:proofErr w:type="spellStart"/>
      <w:r w:rsidRPr="00C30F92">
        <w:rPr>
          <w:rFonts w:ascii="Arial" w:hAnsi="Arial" w:cs="Arial"/>
        </w:rPr>
        <w:t>Κυθηραϊκές</w:t>
      </w:r>
      <w:proofErr w:type="spellEnd"/>
      <w:r w:rsidRPr="00C30F92">
        <w:rPr>
          <w:rFonts w:ascii="Arial" w:hAnsi="Arial" w:cs="Arial"/>
        </w:rPr>
        <w:t xml:space="preserve"> Ημέρες Υπέρτασης και Νεφρολογίας στα Κύθηρα ήμουν σχολιαστής στο θέμα που ανέπτυξε η κ. Δερμιτζάκη: Αναστολείς της αντλίας πρωτονίων και χρόνια νεφρική νόσος.</w:t>
      </w:r>
    </w:p>
    <w:p w14:paraId="47336A54" w14:textId="042127D6" w:rsidR="000E6876" w:rsidRPr="00C30F92" w:rsidRDefault="000E6876" w:rsidP="000E6876">
      <w:pPr>
        <w:spacing w:line="360" w:lineRule="auto"/>
        <w:ind w:left="2410" w:hanging="2410"/>
        <w:rPr>
          <w:rFonts w:ascii="Arial" w:hAnsi="Arial" w:cs="Arial"/>
        </w:rPr>
      </w:pPr>
      <w:r w:rsidRPr="00C30F92">
        <w:rPr>
          <w:rFonts w:ascii="Arial" w:hAnsi="Arial" w:cs="Arial"/>
        </w:rPr>
        <w:t>24-26 Οκτωβρίου 2025</w:t>
      </w:r>
      <w:r w:rsidRPr="00C30F92">
        <w:rPr>
          <w:rFonts w:ascii="Arial" w:hAnsi="Arial" w:cs="Arial"/>
        </w:rPr>
        <w:tab/>
        <w:t>Στο 17</w:t>
      </w:r>
      <w:r w:rsidRPr="00C30F92">
        <w:rPr>
          <w:rFonts w:ascii="Arial" w:hAnsi="Arial" w:cs="Arial"/>
          <w:vertAlign w:val="superscript"/>
        </w:rPr>
        <w:t>ο</w:t>
      </w:r>
      <w:r w:rsidRPr="00C30F92">
        <w:rPr>
          <w:rFonts w:ascii="Arial" w:hAnsi="Arial" w:cs="Arial"/>
        </w:rPr>
        <w:t xml:space="preserve"> σεμινάριο υγρών, ηλεκτρολυτών και οξεοβασικής ισορροπίας στο Ηράκλειο της Κρήτης, στο ξενοδοχείο </w:t>
      </w:r>
      <w:r w:rsidRPr="00C30F92">
        <w:rPr>
          <w:rFonts w:ascii="Arial" w:hAnsi="Arial" w:cs="Arial"/>
          <w:lang w:val="en-US"/>
        </w:rPr>
        <w:t>IBIS</w:t>
      </w:r>
      <w:r w:rsidRPr="00C30F92">
        <w:rPr>
          <w:rFonts w:ascii="Arial" w:hAnsi="Arial" w:cs="Arial"/>
        </w:rPr>
        <w:t xml:space="preserve"> </w:t>
      </w:r>
      <w:r w:rsidRPr="00C30F92">
        <w:rPr>
          <w:rFonts w:ascii="Arial" w:hAnsi="Arial" w:cs="Arial"/>
          <w:lang w:val="en-US"/>
        </w:rPr>
        <w:lastRenderedPageBreak/>
        <w:t>STYLES</w:t>
      </w:r>
      <w:r w:rsidRPr="00C30F92">
        <w:rPr>
          <w:rFonts w:ascii="Arial" w:hAnsi="Arial" w:cs="Arial"/>
        </w:rPr>
        <w:t>, ανέπτυξα τη θεραπεία του αερισμού των πνευμόνων και της ερμηνείας των αερίων αίματος, διάρκειας μίας και μισής ώρας, στα πλαίσια του φροντιστηρίου του σεμιναρίου</w:t>
      </w:r>
    </w:p>
    <w:p w14:paraId="6FA8CEAE" w14:textId="53F9634B" w:rsidR="000E6876" w:rsidRPr="00C30F92" w:rsidRDefault="000E6876" w:rsidP="000E6876">
      <w:pPr>
        <w:spacing w:line="360" w:lineRule="auto"/>
        <w:ind w:left="2410" w:hanging="2410"/>
        <w:rPr>
          <w:rFonts w:ascii="Arial" w:hAnsi="Arial" w:cs="Arial"/>
        </w:rPr>
      </w:pPr>
      <w:r w:rsidRPr="00C30F92">
        <w:rPr>
          <w:rFonts w:ascii="Arial" w:hAnsi="Arial" w:cs="Arial"/>
        </w:rPr>
        <w:t>24-26 Οκτωβρίου 2025</w:t>
      </w:r>
      <w:r w:rsidRPr="00C30F92">
        <w:rPr>
          <w:rFonts w:ascii="Arial" w:hAnsi="Arial" w:cs="Arial"/>
        </w:rPr>
        <w:tab/>
        <w:t>Στο 17</w:t>
      </w:r>
      <w:r w:rsidRPr="00C30F92">
        <w:rPr>
          <w:rFonts w:ascii="Arial" w:hAnsi="Arial" w:cs="Arial"/>
          <w:vertAlign w:val="superscript"/>
        </w:rPr>
        <w:t>ο</w:t>
      </w:r>
      <w:r w:rsidRPr="00C30F92">
        <w:rPr>
          <w:rFonts w:ascii="Arial" w:hAnsi="Arial" w:cs="Arial"/>
        </w:rPr>
        <w:t xml:space="preserve"> σεμινάριο υγρών, ηλεκτρολυτών και οξεοβασικής ισορροπίας στο Ηράκλειο της Κρήτης, στο ξενοδοχείο </w:t>
      </w:r>
      <w:r w:rsidRPr="00C30F92">
        <w:rPr>
          <w:rFonts w:ascii="Arial" w:hAnsi="Arial" w:cs="Arial"/>
          <w:lang w:val="en-US"/>
        </w:rPr>
        <w:t>IBIS</w:t>
      </w:r>
      <w:r w:rsidRPr="00C30F92">
        <w:rPr>
          <w:rFonts w:ascii="Arial" w:hAnsi="Arial" w:cs="Arial"/>
        </w:rPr>
        <w:t xml:space="preserve"> </w:t>
      </w:r>
      <w:r w:rsidRPr="00C30F92">
        <w:rPr>
          <w:rFonts w:ascii="Arial" w:hAnsi="Arial" w:cs="Arial"/>
          <w:lang w:val="en-US"/>
        </w:rPr>
        <w:t>STYLES</w:t>
      </w:r>
      <w:r w:rsidRPr="00C30F92">
        <w:rPr>
          <w:rFonts w:ascii="Arial" w:hAnsi="Arial" w:cs="Arial"/>
        </w:rPr>
        <w:t>, σχολίασα τις εισηγήσεις του στρογγυλού τραπεζιού «Ηλεκτρολυτικές διαταραχές ΙΙ» με θέμα την υπο- και την υπερ-</w:t>
      </w:r>
      <w:proofErr w:type="spellStart"/>
      <w:r w:rsidRPr="00C30F92">
        <w:rPr>
          <w:rFonts w:ascii="Arial" w:hAnsi="Arial" w:cs="Arial"/>
        </w:rPr>
        <w:t>καλιαιμία</w:t>
      </w:r>
      <w:proofErr w:type="spellEnd"/>
      <w:r w:rsidRPr="00C30F92">
        <w:rPr>
          <w:rFonts w:ascii="Arial" w:hAnsi="Arial" w:cs="Arial"/>
        </w:rPr>
        <w:t xml:space="preserve"> και εισηγητές, τους: </w:t>
      </w:r>
      <w:proofErr w:type="spellStart"/>
      <w:r w:rsidRPr="00C30F92">
        <w:rPr>
          <w:rFonts w:ascii="Arial" w:hAnsi="Arial" w:cs="Arial"/>
          <w:b/>
          <w:bCs/>
        </w:rPr>
        <w:t>Μηνασίδη</w:t>
      </w:r>
      <w:proofErr w:type="spellEnd"/>
      <w:r w:rsidRPr="00C30F92">
        <w:rPr>
          <w:rFonts w:ascii="Arial" w:hAnsi="Arial" w:cs="Arial"/>
          <w:b/>
          <w:bCs/>
        </w:rPr>
        <w:t xml:space="preserve"> Η, </w:t>
      </w:r>
      <w:proofErr w:type="spellStart"/>
      <w:r w:rsidRPr="00C30F92">
        <w:rPr>
          <w:rFonts w:ascii="Arial" w:hAnsi="Arial" w:cs="Arial"/>
          <w:b/>
          <w:bCs/>
        </w:rPr>
        <w:t>Κουτρούμπα</w:t>
      </w:r>
      <w:proofErr w:type="spellEnd"/>
      <w:r w:rsidRPr="00C30F92">
        <w:rPr>
          <w:rFonts w:ascii="Arial" w:hAnsi="Arial" w:cs="Arial"/>
          <w:b/>
          <w:bCs/>
        </w:rPr>
        <w:t xml:space="preserve"> Γ, </w:t>
      </w:r>
      <w:proofErr w:type="spellStart"/>
      <w:r w:rsidRPr="00C30F92">
        <w:rPr>
          <w:rFonts w:ascii="Arial" w:hAnsi="Arial" w:cs="Arial"/>
          <w:b/>
          <w:bCs/>
        </w:rPr>
        <w:t>Τσίκληρα</w:t>
      </w:r>
      <w:proofErr w:type="spellEnd"/>
      <w:r w:rsidRPr="00C30F92">
        <w:rPr>
          <w:rFonts w:ascii="Arial" w:hAnsi="Arial" w:cs="Arial"/>
          <w:b/>
          <w:bCs/>
        </w:rPr>
        <w:t xml:space="preserve"> Ν και </w:t>
      </w:r>
      <w:proofErr w:type="spellStart"/>
      <w:r w:rsidRPr="00C30F92">
        <w:rPr>
          <w:rFonts w:ascii="Arial" w:hAnsi="Arial" w:cs="Arial"/>
          <w:b/>
          <w:bCs/>
        </w:rPr>
        <w:t>Αδαμίδη</w:t>
      </w:r>
      <w:proofErr w:type="spellEnd"/>
      <w:r w:rsidRPr="00C30F92">
        <w:rPr>
          <w:rFonts w:ascii="Arial" w:hAnsi="Arial" w:cs="Arial"/>
          <w:b/>
          <w:bCs/>
        </w:rPr>
        <w:t xml:space="preserve"> Κ.</w:t>
      </w:r>
    </w:p>
    <w:p w14:paraId="132B996D" w14:textId="4251DF16" w:rsidR="003B3BAE" w:rsidRPr="00C30F92" w:rsidRDefault="003B3BAE" w:rsidP="003B3BAE">
      <w:pPr>
        <w:spacing w:line="360" w:lineRule="auto"/>
        <w:ind w:left="2410" w:hanging="2410"/>
        <w:rPr>
          <w:rFonts w:ascii="Arial" w:hAnsi="Arial" w:cs="Arial"/>
          <w:b/>
          <w:bCs/>
        </w:rPr>
      </w:pPr>
      <w:r w:rsidRPr="00C30F92">
        <w:rPr>
          <w:rFonts w:ascii="Arial" w:hAnsi="Arial" w:cs="Arial"/>
        </w:rPr>
        <w:t>12-14 Δεκεμβρίου 2025</w:t>
      </w:r>
      <w:r w:rsidRPr="00C30F92">
        <w:rPr>
          <w:rFonts w:ascii="Arial" w:hAnsi="Arial" w:cs="Arial"/>
        </w:rPr>
        <w:tab/>
        <w:t>10</w:t>
      </w:r>
      <w:r w:rsidRPr="00C30F92">
        <w:rPr>
          <w:rFonts w:ascii="Arial" w:hAnsi="Arial" w:cs="Arial"/>
          <w:vertAlign w:val="superscript"/>
        </w:rPr>
        <w:t>η</w:t>
      </w:r>
      <w:r w:rsidRPr="00C30F92">
        <w:rPr>
          <w:rFonts w:ascii="Arial" w:hAnsi="Arial" w:cs="Arial"/>
        </w:rPr>
        <w:t xml:space="preserve"> Ετήσια Επιστημονική Εκδήλωση Νεφρολογικού Τμήματος ΓΝ «Παπαγεωργίου» Θεσσαλονίκης, με θέμα «Τοξικές νεφροπάθειες». Υπήρξα σχολιαστής στο τραπέζι: «</w:t>
      </w:r>
      <w:r w:rsidRPr="00C30F92">
        <w:rPr>
          <w:rFonts w:ascii="Arial" w:hAnsi="Arial" w:cs="Arial"/>
          <w:b/>
          <w:bCs/>
        </w:rPr>
        <w:t>Μέθοδοι εξωνεφρικής κάθαρσης που εφαρμόζονται σε οξείες δηλητηριάσεις με ή χωρίς νεφρική συμμετοχή</w:t>
      </w:r>
      <w:r w:rsidRPr="00C30F92">
        <w:rPr>
          <w:rFonts w:ascii="Arial" w:hAnsi="Arial" w:cs="Arial"/>
        </w:rPr>
        <w:t xml:space="preserve">», που παρουσίασαν οι: Ν. Αναγνώστου (Κλασική αιμοκάθαρση / Αιμοδιήθηση), Θ. </w:t>
      </w:r>
      <w:proofErr w:type="spellStart"/>
      <w:r w:rsidRPr="00C30F92">
        <w:rPr>
          <w:rFonts w:ascii="Arial" w:hAnsi="Arial" w:cs="Arial"/>
        </w:rPr>
        <w:t>Ντρίνιας</w:t>
      </w:r>
      <w:proofErr w:type="spellEnd"/>
      <w:r w:rsidRPr="00C30F92">
        <w:rPr>
          <w:rFonts w:ascii="Arial" w:hAnsi="Arial" w:cs="Arial"/>
        </w:rPr>
        <w:t xml:space="preserve"> (Αιμοπροσρόφηση), Μ. Διβάνη (Πλασμαφαίρεση) και Π. Γιάννου (Θεραπεία υποστήριξης της ηπατικής λειτουργίας)</w:t>
      </w:r>
    </w:p>
    <w:p w14:paraId="35F73D77" w14:textId="77777777" w:rsidR="00327FBE" w:rsidRPr="00C30F92" w:rsidRDefault="00327FBE" w:rsidP="003D2563">
      <w:pPr>
        <w:spacing w:line="360" w:lineRule="auto"/>
        <w:ind w:left="2410" w:hanging="2410"/>
        <w:rPr>
          <w:rFonts w:ascii="Arial" w:hAnsi="Arial" w:cs="Arial"/>
        </w:rPr>
      </w:pPr>
    </w:p>
    <w:p w14:paraId="12FA4543" w14:textId="3113B551" w:rsidR="00456506" w:rsidRPr="00C30F92" w:rsidRDefault="00456506" w:rsidP="00131137">
      <w:pPr>
        <w:spacing w:line="360" w:lineRule="auto"/>
        <w:rPr>
          <w:rFonts w:ascii="Arial" w:hAnsi="Arial" w:cs="Arial"/>
          <w:b/>
          <w:bCs/>
        </w:rPr>
      </w:pPr>
      <w:r w:rsidRPr="00C30F92">
        <w:rPr>
          <w:rFonts w:ascii="Arial" w:hAnsi="Arial" w:cs="Arial"/>
          <w:b/>
          <w:bCs/>
        </w:rPr>
        <w:t>Εκδόσεις</w:t>
      </w:r>
    </w:p>
    <w:p w14:paraId="5C1F9F05" w14:textId="44245E4E" w:rsidR="00456506" w:rsidRPr="00C30F92" w:rsidRDefault="00456506" w:rsidP="00131137">
      <w:pPr>
        <w:spacing w:line="360" w:lineRule="auto"/>
        <w:rPr>
          <w:rFonts w:ascii="Arial" w:hAnsi="Arial" w:cs="Arial"/>
        </w:rPr>
      </w:pPr>
    </w:p>
    <w:p w14:paraId="4242A7DC" w14:textId="65166862" w:rsidR="00456506" w:rsidRPr="00C30F92" w:rsidRDefault="00456506" w:rsidP="00131137">
      <w:pPr>
        <w:spacing w:line="360" w:lineRule="auto"/>
        <w:ind w:left="709" w:hanging="709"/>
        <w:rPr>
          <w:rFonts w:ascii="Arial" w:hAnsi="Arial" w:cs="Arial"/>
        </w:rPr>
      </w:pPr>
      <w:r w:rsidRPr="00C30F92">
        <w:rPr>
          <w:rFonts w:ascii="Arial" w:hAnsi="Arial" w:cs="Arial"/>
        </w:rPr>
        <w:t>2021</w:t>
      </w:r>
      <w:r w:rsidRPr="00C30F92">
        <w:rPr>
          <w:rFonts w:ascii="Arial" w:hAnsi="Arial" w:cs="Arial"/>
        </w:rPr>
        <w:tab/>
        <w:t>Εκδόθηκε το βιβλίο μου με τίτλο: Κλινικά &amp; εργαστηριακά ευρήματα νόσων του ουροποιητικού, με τίτλο: Κλινικά &amp; εργαστηριακά ευρήματα νόσων του ουροποιητικού, με 388 σελίδες Α4</w:t>
      </w:r>
      <w:r w:rsidR="00C071FD" w:rsidRPr="00C30F92">
        <w:rPr>
          <w:rFonts w:ascii="Arial" w:hAnsi="Arial" w:cs="Arial"/>
        </w:rPr>
        <w:t>.</w:t>
      </w:r>
    </w:p>
    <w:p w14:paraId="6F807EE1" w14:textId="3A51AB0C" w:rsidR="00FA66C0" w:rsidRPr="00C30F92" w:rsidRDefault="00FA66C0" w:rsidP="00127F53">
      <w:pPr>
        <w:pStyle w:val="1"/>
        <w:shd w:val="clear" w:color="auto" w:fill="FFFFFF"/>
        <w:spacing w:before="0" w:beforeAutospacing="0" w:after="300" w:afterAutospacing="0" w:line="360" w:lineRule="auto"/>
        <w:ind w:left="720" w:hanging="720"/>
        <w:jc w:val="both"/>
        <w:rPr>
          <w:rFonts w:ascii="Arial" w:hAnsi="Arial" w:cs="Arial"/>
          <w:b w:val="0"/>
          <w:bCs w:val="0"/>
          <w:sz w:val="22"/>
          <w:szCs w:val="22"/>
          <w:lang w:eastAsia="el-GR"/>
        </w:rPr>
      </w:pPr>
      <w:r w:rsidRPr="00C30F92">
        <w:rPr>
          <w:rFonts w:ascii="Arial" w:hAnsi="Arial" w:cs="Arial"/>
          <w:b w:val="0"/>
          <w:bCs w:val="0"/>
          <w:sz w:val="22"/>
          <w:szCs w:val="22"/>
        </w:rPr>
        <w:t>2023</w:t>
      </w:r>
      <w:r w:rsidRPr="00C30F92">
        <w:rPr>
          <w:rFonts w:ascii="Arial" w:hAnsi="Arial" w:cs="Arial"/>
          <w:b w:val="0"/>
          <w:bCs w:val="0"/>
          <w:sz w:val="22"/>
          <w:szCs w:val="22"/>
        </w:rPr>
        <w:tab/>
      </w:r>
      <w:proofErr w:type="spellStart"/>
      <w:r w:rsidRPr="00C30F92">
        <w:rPr>
          <w:rFonts w:ascii="Arial" w:hAnsi="Arial" w:cs="Arial"/>
          <w:b w:val="0"/>
          <w:bCs w:val="0"/>
          <w:sz w:val="22"/>
          <w:szCs w:val="22"/>
        </w:rPr>
        <w:t>Στο</w:t>
      </w:r>
      <w:proofErr w:type="spellEnd"/>
      <w:r w:rsidRPr="00C30F92">
        <w:rPr>
          <w:rFonts w:ascii="Arial" w:hAnsi="Arial" w:cs="Arial"/>
          <w:b w:val="0"/>
          <w:bCs w:val="0"/>
          <w:sz w:val="22"/>
          <w:szCs w:val="22"/>
        </w:rPr>
        <w:t xml:space="preserve"> βιβ</w:t>
      </w:r>
      <w:proofErr w:type="spellStart"/>
      <w:r w:rsidRPr="00C30F92">
        <w:rPr>
          <w:rFonts w:ascii="Arial" w:hAnsi="Arial" w:cs="Arial"/>
          <w:b w:val="0"/>
          <w:bCs w:val="0"/>
          <w:sz w:val="22"/>
          <w:szCs w:val="22"/>
        </w:rPr>
        <w:t>λίο</w:t>
      </w:r>
      <w:proofErr w:type="spellEnd"/>
      <w:r w:rsidRPr="00C30F92">
        <w:rPr>
          <w:rFonts w:ascii="Arial" w:hAnsi="Arial" w:cs="Arial"/>
          <w:b w:val="0"/>
          <w:bCs w:val="0"/>
          <w:sz w:val="22"/>
          <w:szCs w:val="22"/>
        </w:rPr>
        <w:t xml:space="preserve"> «</w:t>
      </w:r>
      <w:r w:rsidRPr="00C30F92">
        <w:rPr>
          <w:rFonts w:ascii="Arial" w:hAnsi="Arial" w:cs="Arial"/>
          <w:b w:val="0"/>
          <w:bCs w:val="0"/>
          <w:sz w:val="22"/>
          <w:szCs w:val="22"/>
          <w:lang w:eastAsia="el-GR"/>
        </w:rPr>
        <w:t>Novel Research Aspects in Medicine and Medical Science Vol. 7</w:t>
      </w:r>
      <w:r w:rsidRPr="00C30F92">
        <w:rPr>
          <w:rFonts w:ascii="Arial" w:hAnsi="Arial" w:cs="Arial"/>
          <w:b w:val="0"/>
          <w:bCs w:val="0"/>
          <w:sz w:val="22"/>
          <w:szCs w:val="22"/>
        </w:rPr>
        <w:t xml:space="preserve">» </w:t>
      </w:r>
      <w:r w:rsidRPr="00C30F92">
        <w:rPr>
          <w:rFonts w:ascii="Arial" w:hAnsi="Arial" w:cs="Arial"/>
          <w:b w:val="0"/>
          <w:bCs w:val="0"/>
          <w:sz w:val="22"/>
          <w:szCs w:val="22"/>
          <w:lang w:val="el-GR"/>
        </w:rPr>
        <w:t>περιλήφθηκε</w:t>
      </w:r>
      <w:r w:rsidRPr="00C30F92">
        <w:rPr>
          <w:rFonts w:ascii="Arial" w:hAnsi="Arial" w:cs="Arial"/>
          <w:b w:val="0"/>
          <w:bCs w:val="0"/>
          <w:sz w:val="22"/>
          <w:szCs w:val="22"/>
        </w:rPr>
        <w:t xml:space="preserve"> </w:t>
      </w:r>
      <w:r w:rsidRPr="00C30F92">
        <w:rPr>
          <w:rFonts w:ascii="Arial" w:hAnsi="Arial" w:cs="Arial"/>
          <w:b w:val="0"/>
          <w:bCs w:val="0"/>
          <w:sz w:val="22"/>
          <w:szCs w:val="22"/>
          <w:lang w:val="el-GR"/>
        </w:rPr>
        <w:t>η</w:t>
      </w:r>
      <w:r w:rsidRPr="00C30F92">
        <w:rPr>
          <w:rFonts w:ascii="Arial" w:hAnsi="Arial" w:cs="Arial"/>
          <w:b w:val="0"/>
          <w:bCs w:val="0"/>
          <w:sz w:val="22"/>
          <w:szCs w:val="22"/>
        </w:rPr>
        <w:t xml:space="preserve"> </w:t>
      </w:r>
      <w:r w:rsidRPr="00C30F92">
        <w:rPr>
          <w:rFonts w:ascii="Arial" w:hAnsi="Arial" w:cs="Arial"/>
          <w:b w:val="0"/>
          <w:bCs w:val="0"/>
          <w:sz w:val="22"/>
          <w:szCs w:val="22"/>
          <w:lang w:val="el-GR"/>
        </w:rPr>
        <w:t>μελέτη</w:t>
      </w:r>
      <w:r w:rsidRPr="00C30F92">
        <w:rPr>
          <w:rFonts w:ascii="Arial" w:hAnsi="Arial" w:cs="Arial"/>
          <w:b w:val="0"/>
          <w:bCs w:val="0"/>
          <w:sz w:val="22"/>
          <w:szCs w:val="22"/>
        </w:rPr>
        <w:t xml:space="preserve"> </w:t>
      </w:r>
      <w:r w:rsidRPr="00C30F92">
        <w:rPr>
          <w:rFonts w:ascii="Arial" w:hAnsi="Arial" w:cs="Arial"/>
          <w:b w:val="0"/>
          <w:bCs w:val="0"/>
          <w:sz w:val="22"/>
          <w:szCs w:val="22"/>
          <w:lang w:val="el-GR"/>
        </w:rPr>
        <w:t>μου</w:t>
      </w:r>
      <w:r w:rsidRPr="00C30F92">
        <w:rPr>
          <w:rFonts w:ascii="Arial" w:hAnsi="Arial" w:cs="Arial"/>
          <w:b w:val="0"/>
          <w:bCs w:val="0"/>
          <w:sz w:val="22"/>
          <w:szCs w:val="22"/>
        </w:rPr>
        <w:t xml:space="preserve"> </w:t>
      </w:r>
      <w:r w:rsidRPr="00C30F92">
        <w:rPr>
          <w:rFonts w:ascii="Arial" w:hAnsi="Arial" w:cs="Arial"/>
          <w:b w:val="0"/>
          <w:bCs w:val="0"/>
          <w:sz w:val="22"/>
          <w:szCs w:val="22"/>
          <w:lang w:val="el-GR"/>
        </w:rPr>
        <w:t>με</w:t>
      </w:r>
      <w:r w:rsidRPr="00C30F92">
        <w:rPr>
          <w:rFonts w:ascii="Arial" w:hAnsi="Arial" w:cs="Arial"/>
          <w:b w:val="0"/>
          <w:bCs w:val="0"/>
          <w:sz w:val="22"/>
          <w:szCs w:val="22"/>
        </w:rPr>
        <w:t xml:space="preserve"> </w:t>
      </w:r>
      <w:r w:rsidRPr="00C30F92">
        <w:rPr>
          <w:rFonts w:ascii="Arial" w:hAnsi="Arial" w:cs="Arial"/>
          <w:b w:val="0"/>
          <w:bCs w:val="0"/>
          <w:sz w:val="22"/>
          <w:szCs w:val="22"/>
          <w:lang w:val="el-GR"/>
        </w:rPr>
        <w:t>τίτλο</w:t>
      </w:r>
      <w:r w:rsidRPr="00C30F92">
        <w:rPr>
          <w:rFonts w:ascii="Arial" w:hAnsi="Arial" w:cs="Arial"/>
          <w:b w:val="0"/>
          <w:bCs w:val="0"/>
          <w:sz w:val="22"/>
          <w:szCs w:val="22"/>
        </w:rPr>
        <w:t>: «</w:t>
      </w:r>
      <w:r w:rsidRPr="00C30F92">
        <w:rPr>
          <w:rFonts w:ascii="Arial" w:hAnsi="Arial" w:cs="Arial"/>
          <w:b w:val="0"/>
          <w:bCs w:val="0"/>
          <w:sz w:val="22"/>
          <w:szCs w:val="22"/>
          <w:shd w:val="clear" w:color="auto" w:fill="FFFFFF"/>
        </w:rPr>
        <w:t>Difference between Post and Pre-dilution in Online Haemodiafiltration in the Removal of Median-Molecular-Weight Toxins</w:t>
      </w:r>
      <w:r w:rsidRPr="00C30F92">
        <w:rPr>
          <w:rFonts w:ascii="Arial" w:hAnsi="Arial" w:cs="Arial"/>
          <w:b w:val="0"/>
          <w:bCs w:val="0"/>
          <w:sz w:val="22"/>
          <w:szCs w:val="22"/>
        </w:rPr>
        <w:t>»978-81-19761-18-0, eBook ISBN: 978-81-19761-66-1.</w:t>
      </w:r>
    </w:p>
    <w:p w14:paraId="27AF7542" w14:textId="6D6791BB" w:rsidR="00C071FD" w:rsidRPr="00C30F92" w:rsidRDefault="00127F53" w:rsidP="00127F53">
      <w:pPr>
        <w:spacing w:line="360" w:lineRule="auto"/>
        <w:ind w:left="630" w:hanging="630"/>
        <w:rPr>
          <w:rFonts w:ascii="Arial" w:hAnsi="Arial" w:cs="Arial"/>
        </w:rPr>
      </w:pPr>
      <w:r w:rsidRPr="00C30F92">
        <w:rPr>
          <w:rFonts w:ascii="Arial" w:hAnsi="Arial" w:cs="Arial"/>
        </w:rPr>
        <w:t>2024</w:t>
      </w:r>
      <w:r w:rsidRPr="00C30F92">
        <w:rPr>
          <w:rFonts w:ascii="Arial" w:hAnsi="Arial" w:cs="Arial"/>
        </w:rPr>
        <w:tab/>
        <w:t>Εκδόθηκε το βιβλίο μου με τίτλο: «Ενδιαφέροντα Θέματα Εξωνεφρικής Κάθαρσης», 470 σελίδες</w:t>
      </w:r>
    </w:p>
    <w:p w14:paraId="4D6730D0" w14:textId="54952DC0" w:rsidR="008D6879" w:rsidRPr="00C30F92" w:rsidRDefault="008D6879" w:rsidP="00127F53">
      <w:pPr>
        <w:spacing w:line="360" w:lineRule="auto"/>
        <w:ind w:left="630" w:hanging="630"/>
        <w:rPr>
          <w:rFonts w:ascii="Arial" w:hAnsi="Arial" w:cs="Arial"/>
        </w:rPr>
      </w:pPr>
      <w:r w:rsidRPr="00C30F92">
        <w:rPr>
          <w:rFonts w:ascii="Arial" w:hAnsi="Arial" w:cs="Arial"/>
        </w:rPr>
        <w:lastRenderedPageBreak/>
        <w:t>2025</w:t>
      </w:r>
      <w:r w:rsidRPr="00C30F92">
        <w:rPr>
          <w:rFonts w:ascii="Arial" w:hAnsi="Arial" w:cs="Arial"/>
        </w:rPr>
        <w:tab/>
        <w:t>Εκδόθηκε η Τρίτη έκδοση του βιβλίου μου με τίτλο «Διαταραχές ύδατος, ηλεκτρολυτών και οξεοβασικής ισορροπίας», 1020 σελίδων από τις εκδόσεις Ροτόντα</w:t>
      </w:r>
    </w:p>
    <w:p w14:paraId="48BF01CA" w14:textId="77777777" w:rsidR="008D6879" w:rsidRPr="00C30F92" w:rsidRDefault="008D6879" w:rsidP="00127F53">
      <w:pPr>
        <w:spacing w:line="360" w:lineRule="auto"/>
        <w:ind w:left="630" w:hanging="630"/>
        <w:rPr>
          <w:rFonts w:ascii="Arial" w:hAnsi="Arial" w:cs="Arial"/>
        </w:rPr>
      </w:pPr>
    </w:p>
    <w:p w14:paraId="04D2B5F8" w14:textId="77777777" w:rsidR="003D2563" w:rsidRPr="00C30F92" w:rsidRDefault="003D2563" w:rsidP="00127F53">
      <w:pPr>
        <w:spacing w:line="360" w:lineRule="auto"/>
        <w:ind w:left="630" w:hanging="630"/>
        <w:rPr>
          <w:rFonts w:ascii="Arial" w:hAnsi="Arial" w:cs="Arial"/>
        </w:rPr>
      </w:pPr>
    </w:p>
    <w:p w14:paraId="4D64A355" w14:textId="6ACE3264" w:rsidR="00C071FD" w:rsidRPr="00C30F92" w:rsidRDefault="00C071FD" w:rsidP="00131137">
      <w:pPr>
        <w:spacing w:line="360" w:lineRule="auto"/>
        <w:rPr>
          <w:rFonts w:ascii="Arial" w:hAnsi="Arial" w:cs="Arial"/>
          <w:b/>
          <w:bCs/>
        </w:rPr>
      </w:pPr>
      <w:r w:rsidRPr="00C30F92">
        <w:rPr>
          <w:rFonts w:ascii="Arial" w:hAnsi="Arial" w:cs="Arial"/>
          <w:b/>
          <w:bCs/>
        </w:rPr>
        <w:t>Παρακολουθήσεις συνεδρίων</w:t>
      </w:r>
    </w:p>
    <w:p w14:paraId="1A759294" w14:textId="2B84F535" w:rsidR="00C071FD" w:rsidRPr="00C30F92" w:rsidRDefault="00C071FD" w:rsidP="00131137">
      <w:pPr>
        <w:spacing w:line="360" w:lineRule="auto"/>
        <w:rPr>
          <w:rFonts w:ascii="Arial" w:hAnsi="Arial" w:cs="Arial"/>
        </w:rPr>
      </w:pPr>
    </w:p>
    <w:p w14:paraId="26BFC9FF" w14:textId="01E95E19" w:rsidR="00C071FD" w:rsidRPr="00C30F92" w:rsidRDefault="00C071FD" w:rsidP="008E3094">
      <w:pPr>
        <w:spacing w:line="360" w:lineRule="auto"/>
        <w:ind w:left="1843" w:hanging="1843"/>
        <w:rPr>
          <w:rFonts w:ascii="Arial" w:hAnsi="Arial" w:cs="Arial"/>
        </w:rPr>
      </w:pPr>
      <w:r w:rsidRPr="00C30F92">
        <w:rPr>
          <w:rFonts w:ascii="Arial" w:hAnsi="Arial" w:cs="Arial"/>
        </w:rPr>
        <w:t>1. 1-5 Ιουνίου 2022:</w:t>
      </w:r>
      <w:r w:rsidRPr="00C30F92">
        <w:rPr>
          <w:rFonts w:ascii="Arial" w:hAnsi="Arial" w:cs="Arial"/>
        </w:rPr>
        <w:tab/>
        <w:t>23</w:t>
      </w:r>
      <w:r w:rsidRPr="00C30F92">
        <w:rPr>
          <w:rFonts w:ascii="Arial" w:hAnsi="Arial" w:cs="Arial"/>
          <w:vertAlign w:val="superscript"/>
        </w:rPr>
        <w:t>ο</w:t>
      </w:r>
      <w:r w:rsidRPr="00C30F92">
        <w:rPr>
          <w:rFonts w:ascii="Arial" w:hAnsi="Arial" w:cs="Arial"/>
        </w:rPr>
        <w:t xml:space="preserve"> Πανελλήνιο Συνέδριο Νεφρολογίας, που έγινε στο </w:t>
      </w:r>
      <w:r w:rsidRPr="00C30F92">
        <w:rPr>
          <w:rFonts w:ascii="Arial" w:hAnsi="Arial" w:cs="Arial"/>
          <w:lang w:val="en-US"/>
        </w:rPr>
        <w:t>Makedonia</w:t>
      </w:r>
      <w:r w:rsidRPr="00C30F92">
        <w:rPr>
          <w:rFonts w:ascii="Arial" w:hAnsi="Arial" w:cs="Arial"/>
        </w:rPr>
        <w:t xml:space="preserve"> </w:t>
      </w:r>
      <w:r w:rsidRPr="00C30F92">
        <w:rPr>
          <w:rFonts w:ascii="Arial" w:hAnsi="Arial" w:cs="Arial"/>
          <w:lang w:val="en-US"/>
        </w:rPr>
        <w:t>Pallas</w:t>
      </w:r>
      <w:r w:rsidRPr="00C30F92">
        <w:rPr>
          <w:rFonts w:ascii="Arial" w:hAnsi="Arial" w:cs="Arial"/>
        </w:rPr>
        <w:t>, στη Θεσσαλονίκη</w:t>
      </w:r>
    </w:p>
    <w:p w14:paraId="5412F459" w14:textId="68A09012" w:rsidR="00456506" w:rsidRPr="00C30F92" w:rsidRDefault="008E3094" w:rsidP="008E3094">
      <w:pPr>
        <w:spacing w:line="360" w:lineRule="auto"/>
        <w:ind w:left="1843" w:hanging="1843"/>
        <w:rPr>
          <w:rFonts w:ascii="Arial" w:hAnsi="Arial" w:cs="Arial"/>
        </w:rPr>
      </w:pPr>
      <w:r w:rsidRPr="00C30F92">
        <w:rPr>
          <w:rFonts w:ascii="Arial" w:hAnsi="Arial" w:cs="Arial"/>
        </w:rPr>
        <w:t>30 Σεπτεμβρίου-1 Οκτωβρίου 2022: Παρακολούθησα όλο το 14</w:t>
      </w:r>
      <w:r w:rsidRPr="00C30F92">
        <w:rPr>
          <w:rFonts w:ascii="Arial" w:hAnsi="Arial" w:cs="Arial"/>
          <w:vertAlign w:val="superscript"/>
        </w:rPr>
        <w:t>ο</w:t>
      </w:r>
      <w:r w:rsidRPr="00C30F92">
        <w:rPr>
          <w:rFonts w:ascii="Arial" w:hAnsi="Arial" w:cs="Arial"/>
        </w:rPr>
        <w:t xml:space="preserve"> σεμινάριο υγρών, ηλεκτρολυτών και οξεοβασικής ισορροπίας που έγινε στην Κομοτηνή, με θέμα: «Διαταραχές ηλεκτρολυτών και οξεοβασικής ισορροπίας»</w:t>
      </w:r>
    </w:p>
    <w:p w14:paraId="72C3DFBF" w14:textId="1D99BCE9" w:rsidR="00D3225E" w:rsidRPr="00C30F92" w:rsidRDefault="00D3225E" w:rsidP="008E3094">
      <w:pPr>
        <w:spacing w:line="360" w:lineRule="auto"/>
        <w:ind w:left="1843" w:hanging="1843"/>
        <w:rPr>
          <w:rFonts w:ascii="Arial" w:hAnsi="Arial" w:cs="Arial"/>
        </w:rPr>
      </w:pPr>
      <w:r w:rsidRPr="00C30F92">
        <w:rPr>
          <w:rFonts w:ascii="Arial" w:hAnsi="Arial" w:cs="Arial"/>
        </w:rPr>
        <w:t>9-11 Δεκεμβρίου 2022: 7</w:t>
      </w:r>
      <w:r w:rsidRPr="00C30F92">
        <w:rPr>
          <w:rFonts w:ascii="Arial" w:hAnsi="Arial" w:cs="Arial"/>
          <w:vertAlign w:val="superscript"/>
        </w:rPr>
        <w:t>η</w:t>
      </w:r>
      <w:r w:rsidRPr="00C30F92">
        <w:rPr>
          <w:rFonts w:ascii="Arial" w:hAnsi="Arial" w:cs="Arial"/>
        </w:rPr>
        <w:t xml:space="preserve"> επιστημονική συνάντηση του Νεφρολογικού Τμήματος του ΓΝ «Παπαγεωργίου» με θέμα: </w:t>
      </w:r>
      <w:proofErr w:type="spellStart"/>
      <w:r w:rsidRPr="00C30F92">
        <w:rPr>
          <w:rFonts w:ascii="Arial" w:hAnsi="Arial" w:cs="Arial"/>
        </w:rPr>
        <w:t>Διαμεσοσωληναριακά</w:t>
      </w:r>
      <w:proofErr w:type="spellEnd"/>
      <w:r w:rsidRPr="00C30F92">
        <w:rPr>
          <w:rFonts w:ascii="Arial" w:hAnsi="Arial" w:cs="Arial"/>
        </w:rPr>
        <w:t xml:space="preserve"> νοσήματα &amp; νεφρολιθίαση»</w:t>
      </w:r>
    </w:p>
    <w:p w14:paraId="48B4D148" w14:textId="0719C1BD" w:rsidR="008E3094" w:rsidRPr="00C30F92" w:rsidRDefault="00FD7B6C" w:rsidP="00FD7B6C">
      <w:pPr>
        <w:spacing w:line="360" w:lineRule="auto"/>
        <w:ind w:left="1800" w:hanging="1800"/>
        <w:rPr>
          <w:rFonts w:ascii="Arial" w:hAnsi="Arial" w:cs="Arial"/>
          <w:shd w:val="clear" w:color="auto" w:fill="FFFFFF"/>
        </w:rPr>
      </w:pPr>
      <w:r w:rsidRPr="00C30F92">
        <w:rPr>
          <w:rFonts w:ascii="Arial" w:hAnsi="Arial" w:cs="Arial"/>
          <w:shd w:val="clear" w:color="auto" w:fill="FFFFFF"/>
        </w:rPr>
        <w:t>9-11 Μαρτίου 2023:</w:t>
      </w:r>
      <w:r w:rsidRPr="00C30F92">
        <w:rPr>
          <w:rFonts w:ascii="Arial" w:hAnsi="Arial" w:cs="Arial"/>
          <w:shd w:val="clear" w:color="auto" w:fill="FFFFFF"/>
        </w:rPr>
        <w:tab/>
        <w:t>1</w:t>
      </w:r>
      <w:r w:rsidRPr="00C30F92">
        <w:rPr>
          <w:rFonts w:ascii="Arial" w:hAnsi="Arial" w:cs="Arial"/>
          <w:shd w:val="clear" w:color="auto" w:fill="FFFFFF"/>
          <w:vertAlign w:val="superscript"/>
        </w:rPr>
        <w:t>ο</w:t>
      </w:r>
      <w:r w:rsidRPr="00C30F92">
        <w:rPr>
          <w:rFonts w:ascii="Arial" w:hAnsi="Arial" w:cs="Arial"/>
          <w:shd w:val="clear" w:color="auto" w:fill="FFFFFF"/>
        </w:rPr>
        <w:t xml:space="preserve"> Συνέδριο Επεμβατικής και Διαγνωστικής Νεφρολογίας, Θεσσαλονίκη</w:t>
      </w:r>
    </w:p>
    <w:p w14:paraId="24A48B3C" w14:textId="61E64A32" w:rsidR="00EB4ACC" w:rsidRPr="00C30F92" w:rsidRDefault="00EB4ACC" w:rsidP="00FD7B6C">
      <w:pPr>
        <w:spacing w:line="360" w:lineRule="auto"/>
        <w:ind w:left="1800" w:hanging="1800"/>
        <w:rPr>
          <w:rFonts w:ascii="Arial" w:hAnsi="Arial" w:cs="Arial"/>
        </w:rPr>
      </w:pPr>
      <w:r w:rsidRPr="00C30F92">
        <w:rPr>
          <w:rFonts w:ascii="Arial" w:hAnsi="Arial" w:cs="Arial"/>
          <w:shd w:val="clear" w:color="auto" w:fill="FFFFFF"/>
        </w:rPr>
        <w:t>17-20 Μαΐου 2023 24</w:t>
      </w:r>
      <w:r w:rsidRPr="00C30F92">
        <w:rPr>
          <w:rFonts w:ascii="Arial" w:hAnsi="Arial" w:cs="Arial"/>
          <w:shd w:val="clear" w:color="auto" w:fill="FFFFFF"/>
          <w:vertAlign w:val="superscript"/>
        </w:rPr>
        <w:t>ο</w:t>
      </w:r>
      <w:r w:rsidRPr="00C30F92">
        <w:rPr>
          <w:rFonts w:ascii="Arial" w:hAnsi="Arial" w:cs="Arial"/>
          <w:shd w:val="clear" w:color="auto" w:fill="FFFFFF"/>
        </w:rPr>
        <w:t xml:space="preserve"> Πανελλήνιο Συνέδριο Νεφρολογίας, </w:t>
      </w:r>
      <w:r w:rsidRPr="00C30F92">
        <w:rPr>
          <w:rFonts w:ascii="Arial" w:hAnsi="Arial" w:cs="Arial"/>
          <w:shd w:val="clear" w:color="auto" w:fill="FFFFFF"/>
          <w:lang w:val="en-US"/>
        </w:rPr>
        <w:t>Aquila</w:t>
      </w:r>
      <w:r w:rsidRPr="00C30F92">
        <w:rPr>
          <w:rFonts w:ascii="Arial" w:hAnsi="Arial" w:cs="Arial"/>
          <w:shd w:val="clear" w:color="auto" w:fill="FFFFFF"/>
        </w:rPr>
        <w:t xml:space="preserve"> </w:t>
      </w:r>
      <w:r w:rsidRPr="00C30F92">
        <w:rPr>
          <w:rFonts w:ascii="Arial" w:hAnsi="Arial" w:cs="Arial"/>
          <w:shd w:val="clear" w:color="auto" w:fill="FFFFFF"/>
          <w:lang w:val="en-US"/>
        </w:rPr>
        <w:t>Atlantis</w:t>
      </w:r>
      <w:r w:rsidRPr="00C30F92">
        <w:rPr>
          <w:rFonts w:ascii="Arial" w:hAnsi="Arial" w:cs="Arial"/>
          <w:shd w:val="clear" w:color="auto" w:fill="FFFFFF"/>
        </w:rPr>
        <w:t xml:space="preserve"> </w:t>
      </w:r>
      <w:r w:rsidRPr="00C30F92">
        <w:rPr>
          <w:rFonts w:ascii="Arial" w:hAnsi="Arial" w:cs="Arial"/>
          <w:shd w:val="clear" w:color="auto" w:fill="FFFFFF"/>
          <w:lang w:val="en-US"/>
        </w:rPr>
        <w:t>Hotel</w:t>
      </w:r>
      <w:r w:rsidRPr="00C30F92">
        <w:rPr>
          <w:rFonts w:ascii="Arial" w:hAnsi="Arial" w:cs="Arial"/>
          <w:shd w:val="clear" w:color="auto" w:fill="FFFFFF"/>
        </w:rPr>
        <w:t>, Ηράκλειο Κρήτης</w:t>
      </w:r>
    </w:p>
    <w:p w14:paraId="2B5754C6" w14:textId="73C696C3" w:rsidR="005B54E4" w:rsidRPr="00C30F92" w:rsidRDefault="005B54E4" w:rsidP="005B54E4">
      <w:pPr>
        <w:spacing w:line="360" w:lineRule="auto"/>
        <w:ind w:left="1843" w:hanging="1843"/>
        <w:rPr>
          <w:rFonts w:ascii="Arial" w:hAnsi="Arial" w:cs="Arial"/>
        </w:rPr>
      </w:pPr>
      <w:r w:rsidRPr="00C30F92">
        <w:rPr>
          <w:rFonts w:ascii="Arial" w:hAnsi="Arial" w:cs="Arial"/>
        </w:rPr>
        <w:t>22-23 Σεπτεμβρίου 2023: Παρακολούθησα όλο το 15</w:t>
      </w:r>
      <w:r w:rsidRPr="00C30F92">
        <w:rPr>
          <w:rFonts w:ascii="Arial" w:hAnsi="Arial" w:cs="Arial"/>
          <w:vertAlign w:val="superscript"/>
        </w:rPr>
        <w:t>ο</w:t>
      </w:r>
      <w:r w:rsidRPr="00C30F92">
        <w:rPr>
          <w:rFonts w:ascii="Arial" w:hAnsi="Arial" w:cs="Arial"/>
        </w:rPr>
        <w:t xml:space="preserve"> σεμινάριο υγρών, ηλεκτρολυτών και οξεοβασικής ισορροπίας που έγινε στην Κομοτηνή, με θέμα: «Διαταραχές ηλεκτρολυτών και οξεοβασικής ισορροπίας»</w:t>
      </w:r>
    </w:p>
    <w:p w14:paraId="4540B7E1" w14:textId="608B385B" w:rsidR="0051110A" w:rsidRPr="00C30F92" w:rsidRDefault="00D838C1" w:rsidP="00D838C1">
      <w:pPr>
        <w:spacing w:line="360" w:lineRule="auto"/>
        <w:ind w:left="2552" w:hanging="2552"/>
        <w:rPr>
          <w:rFonts w:ascii="Arial" w:hAnsi="Arial" w:cs="Arial"/>
        </w:rPr>
      </w:pPr>
      <w:r w:rsidRPr="00C30F92">
        <w:rPr>
          <w:rFonts w:ascii="Arial" w:hAnsi="Arial" w:cs="Arial"/>
        </w:rPr>
        <w:t>18-20 Οκτωβρίου 2024</w:t>
      </w:r>
      <w:r w:rsidRPr="00C30F92">
        <w:rPr>
          <w:rFonts w:ascii="Arial" w:hAnsi="Arial" w:cs="Arial"/>
        </w:rPr>
        <w:tab/>
        <w:t>Στο 16</w:t>
      </w:r>
      <w:r w:rsidRPr="00C30F92">
        <w:rPr>
          <w:rFonts w:ascii="Arial" w:hAnsi="Arial" w:cs="Arial"/>
          <w:vertAlign w:val="superscript"/>
        </w:rPr>
        <w:t>ο</w:t>
      </w:r>
      <w:r w:rsidRPr="00C30F92">
        <w:rPr>
          <w:rFonts w:ascii="Arial" w:hAnsi="Arial" w:cs="Arial"/>
        </w:rPr>
        <w:t xml:space="preserve"> σεμινάριο υγρών, ηλεκτρολυτών και οξεοβασικής ισορροπίας στο Ηράκλειο της Κρήτης, στο ξενοδοχείο </w:t>
      </w:r>
      <w:r w:rsidRPr="00C30F92">
        <w:rPr>
          <w:rFonts w:ascii="Arial" w:hAnsi="Arial" w:cs="Arial"/>
          <w:lang w:val="en-US"/>
        </w:rPr>
        <w:t>Aquila</w:t>
      </w:r>
      <w:r w:rsidRPr="00C30F92">
        <w:rPr>
          <w:rFonts w:ascii="Arial" w:hAnsi="Arial" w:cs="Arial"/>
        </w:rPr>
        <w:t xml:space="preserve"> </w:t>
      </w:r>
      <w:r w:rsidRPr="00C30F92">
        <w:rPr>
          <w:rFonts w:ascii="Arial" w:hAnsi="Arial" w:cs="Arial"/>
          <w:lang w:val="en-US"/>
        </w:rPr>
        <w:t>Atlantis</w:t>
      </w:r>
      <w:r w:rsidRPr="00C30F92">
        <w:rPr>
          <w:rFonts w:ascii="Arial" w:hAnsi="Arial" w:cs="Arial"/>
        </w:rPr>
        <w:t>,</w:t>
      </w:r>
      <w:r w:rsidR="00A1109E" w:rsidRPr="00C30F92">
        <w:rPr>
          <w:rFonts w:ascii="Arial" w:hAnsi="Arial" w:cs="Arial"/>
        </w:rPr>
        <w:t>Ηράκλειο Κρήτης</w:t>
      </w:r>
    </w:p>
    <w:p w14:paraId="40B093C2" w14:textId="1ABEB2FD" w:rsidR="00A1109E" w:rsidRPr="00C30F92" w:rsidRDefault="00A1109E" w:rsidP="00A1109E">
      <w:pPr>
        <w:spacing w:line="360" w:lineRule="auto"/>
        <w:ind w:left="2552" w:hanging="2552"/>
        <w:rPr>
          <w:rFonts w:ascii="Arial" w:hAnsi="Arial" w:cs="Arial"/>
        </w:rPr>
      </w:pPr>
      <w:r w:rsidRPr="00C30F92">
        <w:rPr>
          <w:rFonts w:ascii="Arial" w:hAnsi="Arial" w:cs="Arial"/>
        </w:rPr>
        <w:t>13-15 Δεκεμβρίου 2024</w:t>
      </w:r>
      <w:r w:rsidRPr="00C30F92">
        <w:rPr>
          <w:rFonts w:ascii="Arial" w:hAnsi="Arial" w:cs="Arial"/>
        </w:rPr>
        <w:tab/>
        <w:t>9</w:t>
      </w:r>
      <w:r w:rsidRPr="00C30F92">
        <w:rPr>
          <w:rFonts w:ascii="Arial" w:hAnsi="Arial" w:cs="Arial"/>
          <w:vertAlign w:val="superscript"/>
        </w:rPr>
        <w:t>η</w:t>
      </w:r>
      <w:r w:rsidRPr="00C30F92">
        <w:rPr>
          <w:rFonts w:ascii="Arial" w:hAnsi="Arial" w:cs="Arial"/>
        </w:rPr>
        <w:t xml:space="preserve"> Ετήσιας Επιστημονικής Εκδήλωσης Νεφρολογικού Τμήματος ΓΝ «Παπαγεωργίου» Θεσσαλονίκης, με θέμα «Η Νεφρολογία του σήμερα και του αύριο…»</w:t>
      </w:r>
    </w:p>
    <w:p w14:paraId="36E1EDCE" w14:textId="5EE38463" w:rsidR="008D6879" w:rsidRPr="00C30F92" w:rsidRDefault="008D6879" w:rsidP="008D6879">
      <w:pPr>
        <w:spacing w:line="360" w:lineRule="auto"/>
        <w:ind w:left="2552" w:hanging="2552"/>
        <w:rPr>
          <w:rFonts w:ascii="Arial" w:hAnsi="Arial" w:cs="Arial"/>
          <w:b/>
          <w:bCs/>
        </w:rPr>
      </w:pPr>
      <w:r w:rsidRPr="00C30F92">
        <w:rPr>
          <w:rFonts w:ascii="Arial" w:hAnsi="Arial" w:cs="Arial"/>
        </w:rPr>
        <w:lastRenderedPageBreak/>
        <w:t>28-29 Μαρτίου 2025</w:t>
      </w:r>
      <w:r w:rsidRPr="00C30F92">
        <w:rPr>
          <w:rFonts w:ascii="Arial" w:hAnsi="Arial" w:cs="Arial"/>
        </w:rPr>
        <w:tab/>
        <w:t>2</w:t>
      </w:r>
      <w:r w:rsidRPr="00C30F92">
        <w:rPr>
          <w:rFonts w:ascii="Arial" w:hAnsi="Arial" w:cs="Arial"/>
          <w:vertAlign w:val="superscript"/>
        </w:rPr>
        <w:t>ο</w:t>
      </w:r>
      <w:r w:rsidRPr="00C30F92">
        <w:rPr>
          <w:rFonts w:ascii="Arial" w:hAnsi="Arial" w:cs="Arial"/>
        </w:rPr>
        <w:t xml:space="preserve"> Συνέδριο Χρόνιας Νεφρικής Νόσου. Νεότερα δεδομένα στη διάγνωση, Πρόληψη και Θεραπεία, Ξενοδοχείο </w:t>
      </w:r>
      <w:r w:rsidRPr="00C30F92">
        <w:rPr>
          <w:rFonts w:ascii="Arial" w:hAnsi="Arial" w:cs="Arial"/>
          <w:lang w:val="en-US"/>
        </w:rPr>
        <w:t>Du</w:t>
      </w:r>
      <w:r w:rsidRPr="00C30F92">
        <w:rPr>
          <w:rFonts w:ascii="Arial" w:hAnsi="Arial" w:cs="Arial"/>
        </w:rPr>
        <w:t xml:space="preserve"> </w:t>
      </w:r>
      <w:r w:rsidRPr="00C30F92">
        <w:rPr>
          <w:rFonts w:ascii="Arial" w:hAnsi="Arial" w:cs="Arial"/>
          <w:lang w:val="en-US"/>
        </w:rPr>
        <w:t>Lac</w:t>
      </w:r>
      <w:r w:rsidRPr="00C30F92">
        <w:rPr>
          <w:rFonts w:ascii="Arial" w:hAnsi="Arial" w:cs="Arial"/>
        </w:rPr>
        <w:t>, Ιωάννινα</w:t>
      </w:r>
    </w:p>
    <w:p w14:paraId="3BDA0AED" w14:textId="34B07A11" w:rsidR="008D6879" w:rsidRPr="00C30F92" w:rsidRDefault="00274CE5" w:rsidP="00A1109E">
      <w:pPr>
        <w:spacing w:line="360" w:lineRule="auto"/>
        <w:ind w:left="2552" w:hanging="2552"/>
        <w:rPr>
          <w:rFonts w:ascii="Arial" w:hAnsi="Arial" w:cs="Arial"/>
        </w:rPr>
      </w:pPr>
      <w:r w:rsidRPr="00C30F92">
        <w:rPr>
          <w:rFonts w:ascii="Arial" w:hAnsi="Arial" w:cs="Arial"/>
        </w:rPr>
        <w:t>21-26 Μαΐου 2025</w:t>
      </w:r>
      <w:r w:rsidRPr="00C30F92">
        <w:rPr>
          <w:rFonts w:ascii="Arial" w:hAnsi="Arial" w:cs="Arial"/>
        </w:rPr>
        <w:tab/>
        <w:t>26</w:t>
      </w:r>
      <w:r w:rsidRPr="00C30F92">
        <w:rPr>
          <w:rFonts w:ascii="Arial" w:hAnsi="Arial" w:cs="Arial"/>
          <w:vertAlign w:val="superscript"/>
        </w:rPr>
        <w:t>ο</w:t>
      </w:r>
      <w:r w:rsidRPr="00C30F92">
        <w:rPr>
          <w:rFonts w:ascii="Arial" w:hAnsi="Arial" w:cs="Arial"/>
        </w:rPr>
        <w:t xml:space="preserve"> Πανελλήνιο Συνέδριο ΕΝΕ, </w:t>
      </w:r>
      <w:r w:rsidRPr="00C30F92">
        <w:rPr>
          <w:rFonts w:ascii="Arial" w:hAnsi="Arial" w:cs="Arial"/>
          <w:lang w:val="en-US"/>
        </w:rPr>
        <w:t>Imperial</w:t>
      </w:r>
      <w:r w:rsidRPr="00C30F92">
        <w:rPr>
          <w:rFonts w:ascii="Arial" w:hAnsi="Arial" w:cs="Arial"/>
        </w:rPr>
        <w:t xml:space="preserve"> </w:t>
      </w:r>
      <w:r w:rsidRPr="00C30F92">
        <w:rPr>
          <w:rFonts w:ascii="Arial" w:hAnsi="Arial" w:cs="Arial"/>
          <w:lang w:val="en-US"/>
        </w:rPr>
        <w:t>Pallas</w:t>
      </w:r>
      <w:r w:rsidRPr="00C30F92">
        <w:rPr>
          <w:rFonts w:ascii="Arial" w:hAnsi="Arial" w:cs="Arial"/>
        </w:rPr>
        <w:t xml:space="preserve"> Λάρισα</w:t>
      </w:r>
    </w:p>
    <w:p w14:paraId="5B7D9898" w14:textId="3497A7A8" w:rsidR="00701FF6" w:rsidRPr="00C30F92" w:rsidRDefault="00701FF6" w:rsidP="00A1109E">
      <w:pPr>
        <w:spacing w:line="360" w:lineRule="auto"/>
        <w:ind w:left="2552" w:hanging="2552"/>
        <w:rPr>
          <w:rFonts w:ascii="Arial" w:hAnsi="Arial" w:cs="Arial"/>
        </w:rPr>
      </w:pPr>
      <w:r w:rsidRPr="00C30F92">
        <w:rPr>
          <w:rFonts w:ascii="Arial" w:hAnsi="Arial" w:cs="Arial"/>
        </w:rPr>
        <w:t>11-13 Σεπτεμβρίου 2025</w:t>
      </w:r>
      <w:r w:rsidRPr="00C30F92">
        <w:rPr>
          <w:rFonts w:ascii="Arial" w:hAnsi="Arial" w:cs="Arial"/>
        </w:rPr>
        <w:tab/>
        <w:t>11</w:t>
      </w:r>
      <w:r w:rsidRPr="00C30F92">
        <w:rPr>
          <w:rFonts w:ascii="Arial" w:hAnsi="Arial" w:cs="Arial"/>
          <w:vertAlign w:val="superscript"/>
        </w:rPr>
        <w:t>ες</w:t>
      </w:r>
      <w:r w:rsidRPr="00C30F92">
        <w:rPr>
          <w:rFonts w:ascii="Arial" w:hAnsi="Arial" w:cs="Arial"/>
        </w:rPr>
        <w:t xml:space="preserve"> </w:t>
      </w:r>
      <w:proofErr w:type="spellStart"/>
      <w:r w:rsidRPr="00C30F92">
        <w:rPr>
          <w:rFonts w:ascii="Arial" w:hAnsi="Arial" w:cs="Arial"/>
        </w:rPr>
        <w:t>Κυθηραϊκές</w:t>
      </w:r>
      <w:proofErr w:type="spellEnd"/>
      <w:r w:rsidRPr="00C30F92">
        <w:rPr>
          <w:rFonts w:ascii="Arial" w:hAnsi="Arial" w:cs="Arial"/>
        </w:rPr>
        <w:t xml:space="preserve"> Ημέρες Υπέρτασης και Νεφρολογίας, Κύθηρα</w:t>
      </w:r>
    </w:p>
    <w:p w14:paraId="6AE4F126" w14:textId="6C1485D3" w:rsidR="003B3BAE" w:rsidRPr="00C30F92" w:rsidRDefault="003B3BAE" w:rsidP="003B3BAE">
      <w:pPr>
        <w:spacing w:line="360" w:lineRule="auto"/>
        <w:ind w:left="2552" w:hanging="2552"/>
        <w:rPr>
          <w:rFonts w:ascii="Arial" w:hAnsi="Arial" w:cs="Arial"/>
        </w:rPr>
      </w:pPr>
      <w:r w:rsidRPr="00C30F92">
        <w:rPr>
          <w:rFonts w:ascii="Arial" w:hAnsi="Arial" w:cs="Arial"/>
        </w:rPr>
        <w:t>12-14 Δεκεμβρίου 2025</w:t>
      </w:r>
      <w:r w:rsidRPr="00C30F92">
        <w:rPr>
          <w:rFonts w:ascii="Arial" w:hAnsi="Arial" w:cs="Arial"/>
        </w:rPr>
        <w:tab/>
        <w:t>10</w:t>
      </w:r>
      <w:r w:rsidRPr="00C30F92">
        <w:rPr>
          <w:rFonts w:ascii="Arial" w:hAnsi="Arial" w:cs="Arial"/>
          <w:vertAlign w:val="superscript"/>
        </w:rPr>
        <w:t>η</w:t>
      </w:r>
      <w:r w:rsidRPr="00C30F92">
        <w:rPr>
          <w:rFonts w:ascii="Arial" w:hAnsi="Arial" w:cs="Arial"/>
        </w:rPr>
        <w:t xml:space="preserve"> Ετήσια Επιστημονική Εκδήλωση Νεφρολογικού Τμήματος ΓΝ «Παπαγεωργίου» Θεσσαλονίκης, με θέμα «Τοξικές νεφροπάθειες»</w:t>
      </w:r>
    </w:p>
    <w:p w14:paraId="3DA48090" w14:textId="77777777" w:rsidR="003B3BAE" w:rsidRPr="00C30F92" w:rsidRDefault="003B3BAE" w:rsidP="00A1109E">
      <w:pPr>
        <w:spacing w:line="360" w:lineRule="auto"/>
        <w:ind w:left="2552" w:hanging="2552"/>
        <w:rPr>
          <w:rFonts w:ascii="Arial" w:hAnsi="Arial" w:cs="Arial"/>
        </w:rPr>
      </w:pPr>
    </w:p>
    <w:p w14:paraId="3DB8A394" w14:textId="77777777" w:rsidR="00D838C1" w:rsidRPr="00C30F92" w:rsidRDefault="00D838C1" w:rsidP="00C30F92">
      <w:pPr>
        <w:widowControl w:val="0"/>
        <w:spacing w:after="0" w:line="360" w:lineRule="auto"/>
        <w:rPr>
          <w:rFonts w:ascii="Arial" w:hAnsi="Arial" w:cs="Arial"/>
        </w:rPr>
      </w:pPr>
    </w:p>
    <w:p w14:paraId="5E299953" w14:textId="0591A1D3" w:rsidR="001947F6" w:rsidRPr="00C30F92" w:rsidRDefault="001947F6" w:rsidP="00C30F92">
      <w:pPr>
        <w:widowControl w:val="0"/>
        <w:spacing w:after="0" w:line="360" w:lineRule="auto"/>
        <w:rPr>
          <w:rFonts w:ascii="Arial" w:hAnsi="Arial" w:cs="Arial"/>
          <w:b/>
          <w:bCs/>
          <w:lang w:val="en-US"/>
        </w:rPr>
      </w:pPr>
      <w:r w:rsidRPr="00C30F92">
        <w:rPr>
          <w:rFonts w:ascii="Arial" w:hAnsi="Arial" w:cs="Arial"/>
          <w:b/>
          <w:bCs/>
        </w:rPr>
        <w:t>Δημοσιεύσεις</w:t>
      </w:r>
      <w:r w:rsidR="00BC0AA9" w:rsidRPr="00C30F92">
        <w:rPr>
          <w:rFonts w:ascii="Arial" w:hAnsi="Arial" w:cs="Arial"/>
          <w:b/>
          <w:bCs/>
          <w:lang w:val="en-US"/>
        </w:rPr>
        <w:t>-</w:t>
      </w:r>
      <w:r w:rsidR="00BC0AA9" w:rsidRPr="00C30F92">
        <w:rPr>
          <w:rFonts w:ascii="Arial" w:hAnsi="Arial" w:cs="Arial"/>
          <w:b/>
          <w:bCs/>
        </w:rPr>
        <w:t>Ανακοινώσεις</w:t>
      </w:r>
    </w:p>
    <w:p w14:paraId="47A92AD3" w14:textId="3FDCAEF4" w:rsidR="001947F6" w:rsidRPr="00C30F92" w:rsidRDefault="001947F6" w:rsidP="00C30F92">
      <w:pPr>
        <w:widowControl w:val="0"/>
        <w:spacing w:after="0" w:line="360" w:lineRule="auto"/>
        <w:rPr>
          <w:rFonts w:ascii="Arial" w:hAnsi="Arial" w:cs="Arial"/>
          <w:lang w:val="en-US"/>
        </w:rPr>
      </w:pPr>
    </w:p>
    <w:p w14:paraId="35527552" w14:textId="4FF4B88F" w:rsidR="004D6BBE" w:rsidRPr="00C30F92" w:rsidRDefault="0040796F" w:rsidP="00C30F92">
      <w:pPr>
        <w:pStyle w:val="a3"/>
        <w:widowControl w:val="0"/>
        <w:pBdr>
          <w:top w:val="single" w:sz="4" w:space="1" w:color="auto"/>
          <w:left w:val="single" w:sz="4" w:space="4" w:color="auto"/>
          <w:bottom w:val="single" w:sz="4" w:space="1" w:color="auto"/>
          <w:right w:val="single" w:sz="4" w:space="4" w:color="auto"/>
        </w:pBdr>
        <w:spacing w:after="0" w:line="360" w:lineRule="auto"/>
        <w:ind w:left="0"/>
        <w:jc w:val="both"/>
        <w:rPr>
          <w:rFonts w:ascii="Arial" w:hAnsi="Arial" w:cs="Arial"/>
          <w:b/>
          <w:lang w:val="en-GB"/>
        </w:rPr>
      </w:pPr>
      <w:bookmarkStart w:id="0" w:name="_Hlk73697086"/>
      <w:r w:rsidRPr="00C30F92">
        <w:rPr>
          <w:rFonts w:ascii="Arial" w:hAnsi="Arial" w:cs="Arial"/>
          <w:b/>
          <w:lang w:val="en-US"/>
        </w:rPr>
        <w:t xml:space="preserve">1. </w:t>
      </w:r>
      <w:r w:rsidR="004D6BBE" w:rsidRPr="00C30F92">
        <w:rPr>
          <w:rFonts w:ascii="Arial" w:hAnsi="Arial" w:cs="Arial"/>
          <w:b/>
          <w:lang w:val="en-US"/>
        </w:rPr>
        <w:t>Changes in blood during storage for transfusion</w:t>
      </w:r>
    </w:p>
    <w:p w14:paraId="23B37A38" w14:textId="77777777" w:rsidR="0040796F" w:rsidRPr="00C30F92" w:rsidRDefault="0040796F" w:rsidP="00C30F92">
      <w:pPr>
        <w:pStyle w:val="a3"/>
        <w:widowControl w:val="0"/>
        <w:pBdr>
          <w:top w:val="single" w:sz="4" w:space="1" w:color="auto"/>
          <w:left w:val="single" w:sz="4" w:space="4" w:color="auto"/>
          <w:bottom w:val="single" w:sz="4" w:space="1" w:color="auto"/>
          <w:right w:val="single" w:sz="4" w:space="4" w:color="auto"/>
        </w:pBdr>
        <w:spacing w:after="0" w:line="360" w:lineRule="auto"/>
        <w:ind w:left="0"/>
        <w:jc w:val="both"/>
        <w:rPr>
          <w:rFonts w:ascii="Arial" w:hAnsi="Arial" w:cs="Arial"/>
          <w:bCs/>
          <w:lang w:val="en-GB"/>
        </w:rPr>
      </w:pPr>
    </w:p>
    <w:p w14:paraId="4F36721F" w14:textId="06AE0DB7" w:rsidR="0040796F" w:rsidRPr="00C30F92" w:rsidRDefault="00514C51" w:rsidP="00C30F92">
      <w:pPr>
        <w:pStyle w:val="a3"/>
        <w:widowControl w:val="0"/>
        <w:pBdr>
          <w:top w:val="single" w:sz="4" w:space="1" w:color="auto"/>
          <w:left w:val="single" w:sz="4" w:space="4" w:color="auto"/>
          <w:bottom w:val="single" w:sz="4" w:space="1" w:color="auto"/>
          <w:right w:val="single" w:sz="4" w:space="4" w:color="auto"/>
        </w:pBdr>
        <w:spacing w:after="0" w:line="360" w:lineRule="auto"/>
        <w:ind w:left="0"/>
        <w:jc w:val="both"/>
        <w:rPr>
          <w:rFonts w:ascii="Arial" w:hAnsi="Arial" w:cs="Arial"/>
          <w:bCs/>
          <w:lang w:val="en-GB"/>
        </w:rPr>
      </w:pPr>
      <w:proofErr w:type="spellStart"/>
      <w:r w:rsidRPr="00C30F92">
        <w:rPr>
          <w:rFonts w:ascii="Arial" w:hAnsi="Arial" w:cs="Arial"/>
          <w:bCs/>
          <w:lang w:val="en-GB"/>
        </w:rPr>
        <w:t>Bakaloudis</w:t>
      </w:r>
      <w:proofErr w:type="spellEnd"/>
      <w:r w:rsidRPr="00C30F92">
        <w:rPr>
          <w:rFonts w:ascii="Arial" w:hAnsi="Arial" w:cs="Arial"/>
          <w:bCs/>
          <w:lang w:val="en-US"/>
        </w:rPr>
        <w:t xml:space="preserve"> </w:t>
      </w:r>
      <w:r w:rsidRPr="00C30F92">
        <w:rPr>
          <w:rFonts w:ascii="Arial" w:hAnsi="Arial" w:cs="Arial"/>
          <w:bCs/>
        </w:rPr>
        <w:t>Α</w:t>
      </w:r>
      <w:r w:rsidRPr="00C30F92">
        <w:rPr>
          <w:rFonts w:ascii="Arial" w:hAnsi="Arial" w:cs="Arial"/>
          <w:bCs/>
          <w:lang w:val="en-GB"/>
        </w:rPr>
        <w:t>, Andreadou</w:t>
      </w:r>
      <w:r w:rsidRPr="00C30F92">
        <w:rPr>
          <w:rFonts w:ascii="Arial" w:hAnsi="Arial" w:cs="Arial"/>
          <w:bCs/>
          <w:lang w:val="en-US"/>
        </w:rPr>
        <w:t xml:space="preserve"> </w:t>
      </w:r>
      <w:r w:rsidRPr="00C30F92">
        <w:rPr>
          <w:rFonts w:ascii="Arial" w:hAnsi="Arial" w:cs="Arial"/>
          <w:bCs/>
        </w:rPr>
        <w:t>Μ</w:t>
      </w:r>
      <w:r w:rsidRPr="00C30F92">
        <w:rPr>
          <w:rFonts w:ascii="Arial" w:hAnsi="Arial" w:cs="Arial"/>
          <w:bCs/>
          <w:lang w:val="en-GB"/>
        </w:rPr>
        <w:t>, Kalogiannidou</w:t>
      </w:r>
      <w:r w:rsidRPr="00C30F92">
        <w:rPr>
          <w:rFonts w:ascii="Arial" w:hAnsi="Arial" w:cs="Arial"/>
          <w:bCs/>
          <w:lang w:val="en-US"/>
        </w:rPr>
        <w:t xml:space="preserve"> </w:t>
      </w:r>
      <w:r w:rsidRPr="00C30F92">
        <w:rPr>
          <w:rFonts w:ascii="Arial" w:hAnsi="Arial" w:cs="Arial"/>
          <w:bCs/>
        </w:rPr>
        <w:t>Ι</w:t>
      </w:r>
      <w:r w:rsidRPr="00C30F92">
        <w:rPr>
          <w:rFonts w:ascii="Arial" w:hAnsi="Arial" w:cs="Arial"/>
          <w:bCs/>
          <w:lang w:val="en-GB"/>
        </w:rPr>
        <w:t>, Osman</w:t>
      </w:r>
      <w:r w:rsidRPr="00C30F92">
        <w:rPr>
          <w:rFonts w:ascii="Arial" w:hAnsi="Arial" w:cs="Arial"/>
          <w:bCs/>
          <w:lang w:val="en-US"/>
        </w:rPr>
        <w:t xml:space="preserve"> </w:t>
      </w:r>
      <w:r w:rsidRPr="00C30F92">
        <w:rPr>
          <w:rFonts w:ascii="Arial" w:hAnsi="Arial" w:cs="Arial"/>
          <w:bCs/>
        </w:rPr>
        <w:t>Ν</w:t>
      </w:r>
      <w:r w:rsidRPr="00C30F92">
        <w:rPr>
          <w:rFonts w:ascii="Arial" w:hAnsi="Arial" w:cs="Arial"/>
          <w:bCs/>
          <w:lang w:val="en-GB"/>
        </w:rPr>
        <w:t xml:space="preserve">, </w:t>
      </w:r>
      <w:r w:rsidRPr="00C30F92">
        <w:rPr>
          <w:rFonts w:ascii="Arial" w:hAnsi="Arial" w:cs="Arial"/>
          <w:b/>
          <w:lang w:val="en-GB"/>
        </w:rPr>
        <w:t>Mavromatidis</w:t>
      </w:r>
      <w:r w:rsidRPr="00C30F92">
        <w:rPr>
          <w:rFonts w:ascii="Arial" w:hAnsi="Arial" w:cs="Arial"/>
          <w:b/>
          <w:lang w:val="en-US"/>
        </w:rPr>
        <w:t xml:space="preserve"> </w:t>
      </w:r>
      <w:r w:rsidRPr="00C30F92">
        <w:rPr>
          <w:rFonts w:ascii="Arial" w:hAnsi="Arial" w:cs="Arial"/>
          <w:b/>
        </w:rPr>
        <w:t>Κ</w:t>
      </w:r>
    </w:p>
    <w:p w14:paraId="705542C4" w14:textId="77777777" w:rsidR="0040796F" w:rsidRPr="00C30F92" w:rsidRDefault="0040796F" w:rsidP="00C30F92">
      <w:pPr>
        <w:pStyle w:val="a3"/>
        <w:widowControl w:val="0"/>
        <w:pBdr>
          <w:top w:val="single" w:sz="4" w:space="1" w:color="auto"/>
          <w:left w:val="single" w:sz="4" w:space="4" w:color="auto"/>
          <w:bottom w:val="single" w:sz="4" w:space="1" w:color="auto"/>
          <w:right w:val="single" w:sz="4" w:space="4" w:color="auto"/>
        </w:pBdr>
        <w:spacing w:after="0" w:line="360" w:lineRule="auto"/>
        <w:ind w:left="0"/>
        <w:jc w:val="both"/>
        <w:rPr>
          <w:rFonts w:ascii="Arial" w:hAnsi="Arial" w:cs="Arial"/>
          <w:bCs/>
          <w:lang w:val="en-US"/>
        </w:rPr>
      </w:pPr>
    </w:p>
    <w:p w14:paraId="0ED397BB" w14:textId="3070C068" w:rsidR="00514C51" w:rsidRPr="00C30F92" w:rsidRDefault="00131137" w:rsidP="00C30F92">
      <w:pPr>
        <w:pStyle w:val="a3"/>
        <w:widowControl w:val="0"/>
        <w:pBdr>
          <w:top w:val="single" w:sz="4" w:space="1" w:color="auto"/>
          <w:left w:val="single" w:sz="4" w:space="4" w:color="auto"/>
          <w:bottom w:val="single" w:sz="4" w:space="1" w:color="auto"/>
          <w:right w:val="single" w:sz="4" w:space="4" w:color="auto"/>
        </w:pBdr>
        <w:spacing w:after="0" w:line="360" w:lineRule="auto"/>
        <w:ind w:left="0"/>
        <w:jc w:val="both"/>
        <w:rPr>
          <w:rFonts w:ascii="Arial" w:hAnsi="Arial" w:cs="Arial"/>
          <w:bCs/>
          <w:lang w:val="fr-FR"/>
        </w:rPr>
      </w:pPr>
      <w:r w:rsidRPr="00C30F92">
        <w:rPr>
          <w:rFonts w:ascii="Arial" w:hAnsi="Arial" w:cs="Arial"/>
          <w:b/>
        </w:rPr>
        <w:t>Δημοσιεύθηκε</w:t>
      </w:r>
      <w:r w:rsidRPr="00C30F92">
        <w:rPr>
          <w:rFonts w:ascii="Arial" w:hAnsi="Arial" w:cs="Arial"/>
          <w:bCs/>
          <w:lang w:val="fr-FR"/>
        </w:rPr>
        <w:t xml:space="preserve">: </w:t>
      </w:r>
      <w:proofErr w:type="spellStart"/>
      <w:r w:rsidR="00514C51" w:rsidRPr="00C30F92">
        <w:rPr>
          <w:rFonts w:ascii="Arial" w:hAnsi="Arial" w:cs="Arial"/>
          <w:bCs/>
          <w:lang w:val="fr-FR"/>
        </w:rPr>
        <w:t>Paripex-Indian</w:t>
      </w:r>
      <w:proofErr w:type="spellEnd"/>
      <w:r w:rsidR="00514C51" w:rsidRPr="00C30F92">
        <w:rPr>
          <w:rFonts w:ascii="Arial" w:hAnsi="Arial" w:cs="Arial"/>
          <w:bCs/>
          <w:lang w:val="fr-FR"/>
        </w:rPr>
        <w:t xml:space="preserve"> J </w:t>
      </w:r>
      <w:proofErr w:type="spellStart"/>
      <w:r w:rsidR="00514C51" w:rsidRPr="00C30F92">
        <w:rPr>
          <w:rFonts w:ascii="Arial" w:hAnsi="Arial" w:cs="Arial"/>
          <w:bCs/>
          <w:lang w:val="fr-FR"/>
        </w:rPr>
        <w:t>Res</w:t>
      </w:r>
      <w:proofErr w:type="spellEnd"/>
      <w:r w:rsidR="00514C51" w:rsidRPr="00C30F92">
        <w:rPr>
          <w:rFonts w:ascii="Arial" w:hAnsi="Arial" w:cs="Arial"/>
          <w:bCs/>
          <w:lang w:val="fr-FR"/>
        </w:rPr>
        <w:t xml:space="preserve"> 2022; 11(2): 118-121</w:t>
      </w:r>
    </w:p>
    <w:p w14:paraId="44D324BC" w14:textId="77777777" w:rsidR="0040796F" w:rsidRPr="00C30F92" w:rsidRDefault="0040796F" w:rsidP="00C30F92">
      <w:pPr>
        <w:widowControl w:val="0"/>
        <w:autoSpaceDE w:val="0"/>
        <w:autoSpaceDN w:val="0"/>
        <w:adjustRightInd w:val="0"/>
        <w:spacing w:after="0" w:line="360" w:lineRule="auto"/>
        <w:ind w:firstLine="567"/>
        <w:jc w:val="both"/>
        <w:rPr>
          <w:rFonts w:ascii="Arial" w:hAnsi="Arial" w:cs="Arial"/>
          <w:bCs/>
          <w:lang w:val="fr-FR"/>
        </w:rPr>
      </w:pPr>
    </w:p>
    <w:p w14:paraId="7335199C" w14:textId="77777777" w:rsidR="0040796F" w:rsidRPr="00C30F92" w:rsidRDefault="0040796F" w:rsidP="00C30F92">
      <w:pPr>
        <w:widowControl w:val="0"/>
        <w:autoSpaceDE w:val="0"/>
        <w:autoSpaceDN w:val="0"/>
        <w:adjustRightInd w:val="0"/>
        <w:spacing w:after="0" w:line="360" w:lineRule="auto"/>
        <w:ind w:firstLine="567"/>
        <w:jc w:val="both"/>
        <w:rPr>
          <w:rFonts w:ascii="Arial" w:hAnsi="Arial" w:cs="Arial"/>
          <w:bCs/>
          <w:lang w:val="en-US"/>
        </w:rPr>
      </w:pPr>
      <w:r w:rsidRPr="00C30F92">
        <w:rPr>
          <w:rFonts w:ascii="Arial" w:hAnsi="Arial" w:cs="Arial"/>
          <w:bCs/>
          <w:lang w:val="en-US"/>
        </w:rPr>
        <w:t xml:space="preserve">Over the past 20 years, there has been extensive research on blood transfusions and the hazards arising from them, as well as on the safest maximum storage duration for blood derivatives. Blood transfusion rate in patients with end stage renal disease may have declined markedly after the discovery and use of erythropoietin in the mid-1980s, but it </w:t>
      </w:r>
      <w:proofErr w:type="gramStart"/>
      <w:r w:rsidRPr="00C30F92">
        <w:rPr>
          <w:rFonts w:ascii="Arial" w:hAnsi="Arial" w:cs="Arial"/>
          <w:bCs/>
          <w:lang w:val="en-US"/>
        </w:rPr>
        <w:t>still remains</w:t>
      </w:r>
      <w:proofErr w:type="gramEnd"/>
      <w:r w:rsidRPr="00C30F92">
        <w:rPr>
          <w:rFonts w:ascii="Arial" w:hAnsi="Arial" w:cs="Arial"/>
          <w:bCs/>
          <w:lang w:val="en-US"/>
        </w:rPr>
        <w:t xml:space="preserve"> standard of care. Since several biochemical changes take place in stored blood, physicians should be alert when transfusing blood in end stage renal disease patients, who are theoretically at least more sensitive. This study was designed to investigate the changes occurring in stored blood </w:t>
      </w:r>
      <w:proofErr w:type="gramStart"/>
      <w:r w:rsidRPr="00C30F92">
        <w:rPr>
          <w:rFonts w:ascii="Arial" w:hAnsi="Arial" w:cs="Arial"/>
          <w:bCs/>
          <w:lang w:val="en-US"/>
        </w:rPr>
        <w:t>during the course of</w:t>
      </w:r>
      <w:proofErr w:type="gramEnd"/>
      <w:r w:rsidRPr="00C30F92">
        <w:rPr>
          <w:rFonts w:ascii="Arial" w:hAnsi="Arial" w:cs="Arial"/>
          <w:bCs/>
          <w:lang w:val="en-US"/>
        </w:rPr>
        <w:t xml:space="preserve"> time (0 to 40 days, every 10 days). Changes in sodium, potassium, chloride, total calcium, lactate, pH, partial pressure of carbon dioxide, bicarbonate, as well as hematocrit and the degree of hemolysis were recorded. There was a significant increase in potassium, lactate, partial pressure of carbon dioxide, and hematocrit and a reduction of chloride, total calcium, pH and bicarbonates. The serum levels of sodium initially (up to day 20</w:t>
      </w:r>
      <w:r w:rsidRPr="00C30F92">
        <w:rPr>
          <w:rFonts w:ascii="Arial" w:hAnsi="Arial" w:cs="Arial"/>
          <w:bCs/>
          <w:vertAlign w:val="superscript"/>
          <w:lang w:val="en-US"/>
        </w:rPr>
        <w:t>th</w:t>
      </w:r>
      <w:r w:rsidRPr="00C30F92">
        <w:rPr>
          <w:rFonts w:ascii="Arial" w:hAnsi="Arial" w:cs="Arial"/>
          <w:bCs/>
          <w:lang w:val="en-US"/>
        </w:rPr>
        <w:t>) increased and then declined.</w:t>
      </w:r>
    </w:p>
    <w:p w14:paraId="5724634A" w14:textId="77777777" w:rsidR="0040796F" w:rsidRPr="00C30F92" w:rsidRDefault="0040796F" w:rsidP="00C30F92">
      <w:pPr>
        <w:widowControl w:val="0"/>
        <w:autoSpaceDE w:val="0"/>
        <w:autoSpaceDN w:val="0"/>
        <w:adjustRightInd w:val="0"/>
        <w:spacing w:after="0" w:line="360" w:lineRule="auto"/>
        <w:ind w:firstLine="567"/>
        <w:jc w:val="both"/>
        <w:rPr>
          <w:rFonts w:ascii="Arial" w:hAnsi="Arial" w:cs="Arial"/>
          <w:bCs/>
          <w:lang w:val="en-US"/>
        </w:rPr>
      </w:pPr>
      <w:r w:rsidRPr="00C30F92">
        <w:rPr>
          <w:rFonts w:ascii="Arial" w:hAnsi="Arial" w:cs="Arial"/>
          <w:bCs/>
          <w:lang w:val="en-US"/>
        </w:rPr>
        <w:t xml:space="preserve">In conclusion, there are significant changes in stored blood, which can often be </w:t>
      </w:r>
      <w:r w:rsidRPr="00C30F92">
        <w:rPr>
          <w:rFonts w:ascii="Arial" w:hAnsi="Arial" w:cs="Arial"/>
          <w:bCs/>
          <w:lang w:val="en-US"/>
        </w:rPr>
        <w:lastRenderedPageBreak/>
        <w:t>life-threatening, especially when the transfusions are massive or in patients with end stage renal disease who are more sensitive to significant K</w:t>
      </w:r>
      <w:r w:rsidRPr="00C30F92">
        <w:rPr>
          <w:rFonts w:ascii="Arial" w:hAnsi="Arial" w:cs="Arial"/>
          <w:bCs/>
          <w:vertAlign w:val="superscript"/>
          <w:lang w:val="en-US"/>
        </w:rPr>
        <w:t>+</w:t>
      </w:r>
      <w:r w:rsidRPr="00C30F92">
        <w:rPr>
          <w:rFonts w:ascii="Arial" w:hAnsi="Arial" w:cs="Arial"/>
          <w:bCs/>
          <w:lang w:val="en-US"/>
        </w:rPr>
        <w:t xml:space="preserve"> or acid overload.</w:t>
      </w:r>
    </w:p>
    <w:p w14:paraId="3E685D61" w14:textId="77777777" w:rsidR="0040796F" w:rsidRPr="00C30F92" w:rsidRDefault="0040796F" w:rsidP="00C30F92">
      <w:pPr>
        <w:pStyle w:val="a3"/>
        <w:widowControl w:val="0"/>
        <w:spacing w:after="0" w:line="360" w:lineRule="auto"/>
        <w:jc w:val="both"/>
        <w:rPr>
          <w:rFonts w:ascii="Arial" w:hAnsi="Arial" w:cs="Arial"/>
          <w:bCs/>
          <w:lang w:val="en-US"/>
        </w:rPr>
      </w:pPr>
    </w:p>
    <w:p w14:paraId="220D0D76" w14:textId="52CB7591" w:rsidR="004D6BBE" w:rsidRPr="00C30F92" w:rsidRDefault="0040796F"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lang w:val="en-US"/>
        </w:rPr>
      </w:pPr>
      <w:r w:rsidRPr="00C30F92">
        <w:rPr>
          <w:rFonts w:ascii="Arial" w:hAnsi="Arial" w:cs="Arial"/>
          <w:b/>
          <w:lang w:val="en-US"/>
        </w:rPr>
        <w:t xml:space="preserve">2. </w:t>
      </w:r>
      <w:r w:rsidR="004D6BBE" w:rsidRPr="00C30F92">
        <w:rPr>
          <w:rFonts w:ascii="Arial" w:hAnsi="Arial" w:cs="Arial"/>
          <w:b/>
          <w:lang w:val="en-US"/>
        </w:rPr>
        <w:t>A case report on the placement of a temporal dialysis catheter in the femoral artery for emergency dialysis</w:t>
      </w:r>
    </w:p>
    <w:p w14:paraId="1438A0FA" w14:textId="77777777" w:rsidR="0040796F" w:rsidRPr="00C30F92" w:rsidRDefault="0040796F"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lang w:val="en-US"/>
        </w:rPr>
      </w:pPr>
    </w:p>
    <w:p w14:paraId="620F6A70" w14:textId="5E50C89F" w:rsidR="004D6BBE" w:rsidRPr="00C30F92" w:rsidRDefault="00DA1785"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Cs/>
          <w:lang w:val="en-US"/>
        </w:rPr>
      </w:pPr>
      <w:proofErr w:type="spellStart"/>
      <w:r w:rsidRPr="00C30F92">
        <w:rPr>
          <w:rFonts w:ascii="Arial" w:hAnsi="Arial" w:cs="Arial"/>
          <w:lang w:val="en-US"/>
        </w:rPr>
        <w:t>Georgoulidou</w:t>
      </w:r>
      <w:proofErr w:type="spellEnd"/>
      <w:r w:rsidRPr="00C30F92">
        <w:rPr>
          <w:rFonts w:ascii="Arial" w:hAnsi="Arial" w:cs="Arial"/>
          <w:lang w:val="en-US"/>
        </w:rPr>
        <w:t xml:space="preserve"> </w:t>
      </w:r>
      <w:r w:rsidRPr="00C30F92">
        <w:rPr>
          <w:rFonts w:ascii="Arial" w:hAnsi="Arial" w:cs="Arial"/>
        </w:rPr>
        <w:t>Α</w:t>
      </w:r>
      <w:r w:rsidRPr="00C30F92">
        <w:rPr>
          <w:rFonts w:ascii="Arial" w:hAnsi="Arial" w:cs="Arial"/>
          <w:lang w:val="en-US"/>
        </w:rPr>
        <w:t xml:space="preserve">, </w:t>
      </w:r>
      <w:proofErr w:type="spellStart"/>
      <w:r w:rsidRPr="00C30F92">
        <w:rPr>
          <w:rFonts w:ascii="Arial" w:hAnsi="Arial" w:cs="Arial"/>
          <w:lang w:val="en-US"/>
        </w:rPr>
        <w:t>Bakaloudis</w:t>
      </w:r>
      <w:proofErr w:type="spellEnd"/>
      <w:r w:rsidRPr="00C30F92">
        <w:rPr>
          <w:rFonts w:ascii="Arial" w:hAnsi="Arial" w:cs="Arial"/>
          <w:lang w:val="en-US"/>
        </w:rPr>
        <w:t xml:space="preserve"> </w:t>
      </w:r>
      <w:r w:rsidRPr="00C30F92">
        <w:rPr>
          <w:rFonts w:ascii="Arial" w:hAnsi="Arial" w:cs="Arial"/>
        </w:rPr>
        <w:t>Α</w:t>
      </w:r>
      <w:r w:rsidRPr="00C30F92">
        <w:rPr>
          <w:rFonts w:ascii="Arial" w:hAnsi="Arial" w:cs="Arial"/>
          <w:lang w:val="en-US"/>
        </w:rPr>
        <w:t xml:space="preserve">, </w:t>
      </w:r>
      <w:proofErr w:type="spellStart"/>
      <w:r w:rsidRPr="00C30F92">
        <w:rPr>
          <w:rFonts w:ascii="Arial" w:hAnsi="Arial" w:cs="Arial"/>
          <w:lang w:val="en-US"/>
        </w:rPr>
        <w:t>Skandalos</w:t>
      </w:r>
      <w:proofErr w:type="spellEnd"/>
      <w:r w:rsidRPr="00C30F92">
        <w:rPr>
          <w:rFonts w:ascii="Arial" w:hAnsi="Arial" w:cs="Arial"/>
          <w:lang w:val="en-US"/>
        </w:rPr>
        <w:t xml:space="preserve"> </w:t>
      </w:r>
      <w:r w:rsidRPr="00C30F92">
        <w:rPr>
          <w:rFonts w:ascii="Arial" w:hAnsi="Arial" w:cs="Arial"/>
        </w:rPr>
        <w:t>Ι</w:t>
      </w:r>
      <w:r w:rsidRPr="00C30F92">
        <w:rPr>
          <w:rFonts w:ascii="Arial" w:hAnsi="Arial" w:cs="Arial"/>
          <w:lang w:val="en-US"/>
        </w:rPr>
        <w:t xml:space="preserve">, Kalogiannidou </w:t>
      </w:r>
      <w:r w:rsidRPr="00C30F92">
        <w:rPr>
          <w:rFonts w:ascii="Arial" w:hAnsi="Arial" w:cs="Arial"/>
        </w:rPr>
        <w:t>Ι</w:t>
      </w:r>
      <w:r w:rsidRPr="00C30F92">
        <w:rPr>
          <w:rFonts w:ascii="Arial" w:hAnsi="Arial" w:cs="Arial"/>
          <w:lang w:val="en-US"/>
        </w:rPr>
        <w:t xml:space="preserve">, </w:t>
      </w:r>
      <w:r w:rsidRPr="00C30F92">
        <w:rPr>
          <w:rFonts w:ascii="Arial" w:hAnsi="Arial" w:cs="Arial"/>
          <w:b/>
          <w:bCs/>
          <w:lang w:val="en-US"/>
        </w:rPr>
        <w:t xml:space="preserve">Mavromatidis </w:t>
      </w:r>
      <w:r w:rsidRPr="00C30F92">
        <w:rPr>
          <w:rFonts w:ascii="Arial" w:hAnsi="Arial" w:cs="Arial"/>
          <w:b/>
          <w:bCs/>
        </w:rPr>
        <w:t>Κ</w:t>
      </w:r>
      <w:bookmarkEnd w:id="0"/>
    </w:p>
    <w:p w14:paraId="282176FC" w14:textId="77777777" w:rsidR="0040796F" w:rsidRPr="00C30F92" w:rsidRDefault="0040796F"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Cs/>
          <w:lang w:val="en-US"/>
        </w:rPr>
      </w:pPr>
    </w:p>
    <w:p w14:paraId="1E6DC2B8" w14:textId="7DA935B0" w:rsidR="00DA1785" w:rsidRPr="00C30F92" w:rsidRDefault="00934A43"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Cs/>
          <w:lang w:val="en-US"/>
        </w:rPr>
      </w:pPr>
      <w:r w:rsidRPr="00C30F92">
        <w:rPr>
          <w:rFonts w:ascii="Arial" w:hAnsi="Arial" w:cs="Arial"/>
          <w:b/>
        </w:rPr>
        <w:t>Δημοσιεύθηκε</w:t>
      </w:r>
      <w:r w:rsidRPr="00C30F92">
        <w:rPr>
          <w:rFonts w:ascii="Arial" w:hAnsi="Arial" w:cs="Arial"/>
          <w:bCs/>
          <w:lang w:val="en-US"/>
        </w:rPr>
        <w:t xml:space="preserve">: </w:t>
      </w:r>
      <w:r w:rsidR="00DA1785" w:rsidRPr="00C30F92">
        <w:rPr>
          <w:rFonts w:ascii="Arial" w:hAnsi="Arial" w:cs="Arial"/>
          <w:bCs/>
          <w:lang w:val="en-US"/>
        </w:rPr>
        <w:t xml:space="preserve">Caspian Journal of Internal Medicine </w:t>
      </w:r>
      <w:r w:rsidR="005B54E4" w:rsidRPr="00C30F92">
        <w:rPr>
          <w:rFonts w:ascii="Arial" w:hAnsi="Arial" w:cs="Arial"/>
          <w:lang w:val="en-US"/>
        </w:rPr>
        <w:t xml:space="preserve">2023; 14(4): </w:t>
      </w:r>
      <w:r w:rsidR="00AF45B3" w:rsidRPr="00C30F92">
        <w:rPr>
          <w:rFonts w:ascii="Arial" w:hAnsi="Arial" w:cs="Arial"/>
          <w:lang w:val="en-US"/>
        </w:rPr>
        <w:t>755-759</w:t>
      </w:r>
    </w:p>
    <w:p w14:paraId="2F8A380D" w14:textId="37F94B95" w:rsidR="0011524B" w:rsidRPr="00C30F92" w:rsidRDefault="0011524B" w:rsidP="00C30F92">
      <w:pPr>
        <w:pStyle w:val="a3"/>
        <w:widowControl w:val="0"/>
        <w:spacing w:after="0" w:line="360" w:lineRule="auto"/>
        <w:jc w:val="both"/>
        <w:rPr>
          <w:rFonts w:ascii="Arial" w:hAnsi="Arial" w:cs="Arial"/>
          <w:bCs/>
          <w:lang w:val="en-US"/>
        </w:rPr>
      </w:pPr>
    </w:p>
    <w:p w14:paraId="1FEA1A16" w14:textId="09723EBD" w:rsidR="0040796F" w:rsidRPr="00C30F92" w:rsidRDefault="0040796F" w:rsidP="00C30F92">
      <w:pPr>
        <w:widowControl w:val="0"/>
        <w:spacing w:after="0" w:line="360" w:lineRule="auto"/>
        <w:ind w:firstLine="540"/>
        <w:jc w:val="both"/>
        <w:rPr>
          <w:rFonts w:ascii="Arial" w:hAnsi="Arial" w:cs="Arial"/>
          <w:lang w:val="en-US"/>
        </w:rPr>
      </w:pPr>
      <w:r w:rsidRPr="00C30F92">
        <w:rPr>
          <w:rFonts w:ascii="Arial" w:hAnsi="Arial" w:cs="Arial"/>
          <w:lang w:val="en-US"/>
        </w:rPr>
        <w:t>Ensuring vascular access is the most essential for dialysis patients. It can be an arteriovenous anastomosis (fistulae), a central venous catheter or an arteriovenous graft. Without it, dialysis cannot be done, so life is difficult to continue. However, there are cases where vascular access to the patient's blood is not possible.</w:t>
      </w:r>
    </w:p>
    <w:p w14:paraId="72F78180" w14:textId="5E78FDD5" w:rsidR="0040796F" w:rsidRPr="00C30F92" w:rsidRDefault="0040796F" w:rsidP="00C30F92">
      <w:pPr>
        <w:widowControl w:val="0"/>
        <w:spacing w:after="0" w:line="360" w:lineRule="auto"/>
        <w:ind w:firstLine="540"/>
        <w:jc w:val="both"/>
        <w:rPr>
          <w:rFonts w:ascii="Arial" w:hAnsi="Arial" w:cs="Arial"/>
          <w:bCs/>
          <w:lang w:val="en-US"/>
        </w:rPr>
      </w:pPr>
      <w:r w:rsidRPr="00C30F92">
        <w:rPr>
          <w:rFonts w:ascii="Arial" w:hAnsi="Arial" w:cs="Arial"/>
          <w:bCs/>
          <w:lang w:val="en-US"/>
        </w:rPr>
        <w:t xml:space="preserve">A multi-vascular male patient, undergoing dialysis for 17 years was presented in our renal department. The patient did not have any possibility of vascular access to his venous network for dialysis. A peritoneal dialysis catheter was inserted, which was malfunctioning. An attempt was made to place a </w:t>
      </w:r>
      <w:proofErr w:type="spellStart"/>
      <w:r w:rsidRPr="00C30F92">
        <w:rPr>
          <w:rFonts w:ascii="Arial" w:hAnsi="Arial" w:cs="Arial"/>
          <w:bCs/>
          <w:lang w:val="en-US"/>
        </w:rPr>
        <w:t>HeRO</w:t>
      </w:r>
      <w:proofErr w:type="spellEnd"/>
      <w:r w:rsidRPr="00C30F92">
        <w:rPr>
          <w:rFonts w:ascii="Arial" w:hAnsi="Arial" w:cs="Arial"/>
          <w:bCs/>
          <w:lang w:val="en-US"/>
        </w:rPr>
        <w:t xml:space="preserve"> AV Graft, but it did not proceed due to contraindications from the patient's venous network, as was shown from the computed tomography. While trying to solve the problem </w:t>
      </w:r>
      <w:proofErr w:type="gramStart"/>
      <w:r w:rsidRPr="00C30F92">
        <w:rPr>
          <w:rFonts w:ascii="Arial" w:hAnsi="Arial" w:cs="Arial"/>
          <w:bCs/>
          <w:lang w:val="en-US"/>
        </w:rPr>
        <w:t>in order to</w:t>
      </w:r>
      <w:proofErr w:type="gramEnd"/>
      <w:r w:rsidRPr="00C30F92">
        <w:rPr>
          <w:rFonts w:ascii="Arial" w:hAnsi="Arial" w:cs="Arial"/>
          <w:bCs/>
          <w:lang w:val="en-US"/>
        </w:rPr>
        <w:t xml:space="preserve"> dialyze the patient, during his hospitalization, experienced severe shortness of breath with tachypnea (pulmonary edema), while </w:t>
      </w:r>
      <w:r w:rsidR="00C30F92" w:rsidRPr="00C30F92">
        <w:rPr>
          <w:rFonts w:ascii="Arial" w:hAnsi="Arial" w:cs="Arial"/>
          <w:bCs/>
          <w:lang w:val="en-US"/>
        </w:rPr>
        <w:t>having</w:t>
      </w:r>
      <w:r w:rsidRPr="00C30F92">
        <w:rPr>
          <w:rFonts w:ascii="Arial" w:hAnsi="Arial" w:cs="Arial"/>
          <w:bCs/>
          <w:lang w:val="en-US"/>
        </w:rPr>
        <w:t xml:space="preserve"> hyperkalemia. A temporal dialysis catheter was urgently inserted into the left femoral artery and isolated ultrafiltration was performed, therefore, by removing 1500 ml of ultrafiltration, the patient improved significantly. During the next days he underwent another 11 dialysis sessions through the femoral artery catheter. While he was hospitalized and dialyzed via the femoral artery, a successful effort was made </w:t>
      </w:r>
      <w:proofErr w:type="gramStart"/>
      <w:r w:rsidRPr="00C30F92">
        <w:rPr>
          <w:rFonts w:ascii="Arial" w:hAnsi="Arial" w:cs="Arial"/>
          <w:bCs/>
          <w:lang w:val="en-US"/>
        </w:rPr>
        <w:t>in order to</w:t>
      </w:r>
      <w:proofErr w:type="gramEnd"/>
      <w:r w:rsidRPr="00C30F92">
        <w:rPr>
          <w:rFonts w:ascii="Arial" w:hAnsi="Arial" w:cs="Arial"/>
          <w:bCs/>
          <w:lang w:val="en-US"/>
        </w:rPr>
        <w:t xml:space="preserve"> catheterize the right external jugular vein, from which he continues to be dialyzed until today. At the same time, the peritoneal dialysis catheter was repositioned, which is now functioning satisfactorily, while the patient is being trained to the method.</w:t>
      </w:r>
    </w:p>
    <w:p w14:paraId="1C2FFE98" w14:textId="77777777" w:rsidR="0040796F" w:rsidRPr="00C30F92" w:rsidRDefault="0040796F" w:rsidP="00C30F92">
      <w:pPr>
        <w:widowControl w:val="0"/>
        <w:spacing w:after="0" w:line="360" w:lineRule="auto"/>
        <w:ind w:firstLine="567"/>
        <w:jc w:val="both"/>
        <w:rPr>
          <w:rFonts w:ascii="Arial" w:hAnsi="Arial" w:cs="Arial"/>
          <w:bCs/>
          <w:lang w:val="en-US"/>
        </w:rPr>
      </w:pPr>
      <w:r w:rsidRPr="00C30F92">
        <w:rPr>
          <w:rFonts w:ascii="Arial" w:hAnsi="Arial" w:cs="Arial"/>
          <w:bCs/>
          <w:lang w:val="en-US"/>
        </w:rPr>
        <w:t xml:space="preserve">About twenty days after the removal of the catheter from the femoral artery, the patient developed pain, coldness of the left leg and cyanosis of the fingers (ischemia), at which time he was diagnosed with thrombosis of the common iliac until the start </w:t>
      </w:r>
      <w:proofErr w:type="gramStart"/>
      <w:r w:rsidRPr="00C30F92">
        <w:rPr>
          <w:rFonts w:ascii="Arial" w:hAnsi="Arial" w:cs="Arial"/>
          <w:bCs/>
          <w:lang w:val="en-US"/>
        </w:rPr>
        <w:t>point</w:t>
      </w:r>
      <w:proofErr w:type="gramEnd"/>
      <w:r w:rsidRPr="00C30F92">
        <w:rPr>
          <w:rFonts w:ascii="Arial" w:hAnsi="Arial" w:cs="Arial"/>
          <w:bCs/>
          <w:lang w:val="en-US"/>
        </w:rPr>
        <w:t xml:space="preserve"> of the common femoral artery, which was successfully treated by vascular surgeons (embolectomy).</w:t>
      </w:r>
    </w:p>
    <w:p w14:paraId="7846C0B1" w14:textId="1621D7B3" w:rsidR="0040796F" w:rsidRPr="00C30F92" w:rsidRDefault="0040796F" w:rsidP="00C30F92">
      <w:pPr>
        <w:widowControl w:val="0"/>
        <w:spacing w:after="0" w:line="360" w:lineRule="auto"/>
        <w:ind w:firstLine="567"/>
        <w:jc w:val="both"/>
        <w:rPr>
          <w:rFonts w:ascii="Arial" w:hAnsi="Arial" w:cs="Arial"/>
          <w:bCs/>
          <w:lang w:val="en-US"/>
        </w:rPr>
      </w:pPr>
      <w:r w:rsidRPr="00C30F92">
        <w:rPr>
          <w:rFonts w:ascii="Arial" w:hAnsi="Arial" w:cs="Arial"/>
          <w:bCs/>
          <w:lang w:val="en-US"/>
        </w:rPr>
        <w:t xml:space="preserve">The treatment of the patient with the placement of a temporal dialysis catheter in </w:t>
      </w:r>
      <w:r w:rsidRPr="00C30F92">
        <w:rPr>
          <w:rFonts w:ascii="Arial" w:hAnsi="Arial" w:cs="Arial"/>
          <w:bCs/>
          <w:lang w:val="en-US"/>
        </w:rPr>
        <w:lastRenderedPageBreak/>
        <w:t xml:space="preserve">the femoral artery enabled him to survive. It is our </w:t>
      </w:r>
      <w:proofErr w:type="gramStart"/>
      <w:r w:rsidRPr="00C30F92">
        <w:rPr>
          <w:rFonts w:ascii="Arial" w:hAnsi="Arial" w:cs="Arial"/>
          <w:bCs/>
          <w:lang w:val="en-US"/>
        </w:rPr>
        <w:t>belief,</w:t>
      </w:r>
      <w:proofErr w:type="gramEnd"/>
      <w:r w:rsidRPr="00C30F92">
        <w:rPr>
          <w:rFonts w:ascii="Arial" w:hAnsi="Arial" w:cs="Arial"/>
          <w:bCs/>
          <w:lang w:val="en-US"/>
        </w:rPr>
        <w:t xml:space="preserve"> that such a solution could be helpful for other similar cases.</w:t>
      </w:r>
    </w:p>
    <w:p w14:paraId="71D57116" w14:textId="77777777" w:rsidR="0040796F" w:rsidRPr="00C30F92" w:rsidRDefault="0040796F" w:rsidP="00C30F92">
      <w:pPr>
        <w:pStyle w:val="a3"/>
        <w:widowControl w:val="0"/>
        <w:spacing w:after="0" w:line="360" w:lineRule="auto"/>
        <w:jc w:val="both"/>
        <w:rPr>
          <w:rFonts w:ascii="Arial" w:hAnsi="Arial" w:cs="Arial"/>
          <w:bCs/>
          <w:lang w:val="en-US"/>
        </w:rPr>
      </w:pPr>
    </w:p>
    <w:p w14:paraId="14A6D923" w14:textId="77777777" w:rsidR="0040796F" w:rsidRPr="00C30F92" w:rsidRDefault="0040796F"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rPr>
      </w:pPr>
      <w:r w:rsidRPr="00C30F92">
        <w:rPr>
          <w:rFonts w:ascii="Arial" w:hAnsi="Arial" w:cs="Arial"/>
          <w:b/>
          <w:bCs/>
        </w:rPr>
        <w:t>3. Επιπολασμός, επανεμφάνιση και εποχιακή διακύμανση της υπερκαλιαιμίας σε αιμοκαθαιρόμενους ασθενείς</w:t>
      </w:r>
    </w:p>
    <w:p w14:paraId="684A027F" w14:textId="77777777" w:rsidR="0040796F" w:rsidRPr="00C30F92" w:rsidRDefault="0040796F"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p>
    <w:p w14:paraId="79A6A16C" w14:textId="6B55AEF6" w:rsidR="004D6BBE" w:rsidRPr="00C30F92" w:rsidRDefault="004D6BBE"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proofErr w:type="spellStart"/>
      <w:r w:rsidRPr="00C30F92">
        <w:rPr>
          <w:rFonts w:ascii="Arial" w:hAnsi="Arial" w:cs="Arial"/>
        </w:rPr>
        <w:t>Τσιάγκα</w:t>
      </w:r>
      <w:proofErr w:type="spellEnd"/>
      <w:r w:rsidRPr="00C30F92">
        <w:rPr>
          <w:rFonts w:ascii="Arial" w:hAnsi="Arial" w:cs="Arial"/>
        </w:rPr>
        <w:t xml:space="preserve"> Δ, Γεωργιανός Π, </w:t>
      </w:r>
      <w:proofErr w:type="spellStart"/>
      <w:r w:rsidRPr="00C30F92">
        <w:rPr>
          <w:rFonts w:ascii="Arial" w:hAnsi="Arial" w:cs="Arial"/>
        </w:rPr>
        <w:t>Ποικιλίδου</w:t>
      </w:r>
      <w:proofErr w:type="spellEnd"/>
      <w:r w:rsidRPr="00C30F92">
        <w:rPr>
          <w:rFonts w:ascii="Arial" w:hAnsi="Arial" w:cs="Arial"/>
        </w:rPr>
        <w:t xml:space="preserve"> Μ, </w:t>
      </w:r>
      <w:proofErr w:type="spellStart"/>
      <w:r w:rsidRPr="00C30F92">
        <w:rPr>
          <w:rFonts w:ascii="Arial" w:hAnsi="Arial" w:cs="Arial"/>
        </w:rPr>
        <w:t>Βάϊος</w:t>
      </w:r>
      <w:proofErr w:type="spellEnd"/>
      <w:r w:rsidRPr="00C30F92">
        <w:rPr>
          <w:rFonts w:ascii="Arial" w:hAnsi="Arial" w:cs="Arial"/>
        </w:rPr>
        <w:t xml:space="preserve"> Β, </w:t>
      </w:r>
      <w:proofErr w:type="spellStart"/>
      <w:r w:rsidRPr="00C30F92">
        <w:rPr>
          <w:rFonts w:ascii="Arial" w:hAnsi="Arial" w:cs="Arial"/>
        </w:rPr>
        <w:t>Κυπαρίσση</w:t>
      </w:r>
      <w:proofErr w:type="spellEnd"/>
      <w:r w:rsidRPr="00C30F92">
        <w:rPr>
          <w:rFonts w:ascii="Arial" w:hAnsi="Arial" w:cs="Arial"/>
        </w:rPr>
        <w:t xml:space="preserve"> Τ, </w:t>
      </w:r>
      <w:proofErr w:type="spellStart"/>
      <w:r w:rsidRPr="00C30F92">
        <w:rPr>
          <w:rFonts w:ascii="Arial" w:hAnsi="Arial" w:cs="Arial"/>
        </w:rPr>
        <w:t>Κεβρεκίδου</w:t>
      </w:r>
      <w:proofErr w:type="spellEnd"/>
      <w:r w:rsidRPr="00C30F92">
        <w:rPr>
          <w:rFonts w:ascii="Arial" w:hAnsi="Arial" w:cs="Arial"/>
        </w:rPr>
        <w:t xml:space="preserve"> Σ, </w:t>
      </w:r>
      <w:proofErr w:type="spellStart"/>
      <w:r w:rsidRPr="00C30F92">
        <w:rPr>
          <w:rFonts w:ascii="Arial" w:hAnsi="Arial" w:cs="Arial"/>
        </w:rPr>
        <w:t>Λεωνίδου</w:t>
      </w:r>
      <w:proofErr w:type="spellEnd"/>
      <w:r w:rsidRPr="00C30F92">
        <w:rPr>
          <w:rFonts w:ascii="Arial" w:hAnsi="Arial" w:cs="Arial"/>
        </w:rPr>
        <w:t xml:space="preserve"> K, Ρουμελιώτης Σ, </w:t>
      </w:r>
      <w:r w:rsidRPr="00C30F92">
        <w:rPr>
          <w:rFonts w:ascii="Arial" w:hAnsi="Arial" w:cs="Arial"/>
          <w:b/>
          <w:bCs/>
        </w:rPr>
        <w:t>Μαυροματίδης Κ,</w:t>
      </w:r>
      <w:r w:rsidRPr="00C30F92">
        <w:rPr>
          <w:rFonts w:ascii="Arial" w:hAnsi="Arial" w:cs="Arial"/>
        </w:rPr>
        <w:t xml:space="preserve"> Μεταλλίδης Σ, Λιακόπουλος Β, </w:t>
      </w:r>
      <w:proofErr w:type="spellStart"/>
      <w:r w:rsidRPr="00C30F92">
        <w:rPr>
          <w:rFonts w:ascii="Arial" w:hAnsi="Arial" w:cs="Arial"/>
        </w:rPr>
        <w:t>Ζεμπεκάκης</w:t>
      </w:r>
      <w:proofErr w:type="spellEnd"/>
      <w:r w:rsidRPr="00C30F92">
        <w:rPr>
          <w:rFonts w:ascii="Arial" w:hAnsi="Arial" w:cs="Arial"/>
        </w:rPr>
        <w:t xml:space="preserve"> ΠΕ</w:t>
      </w:r>
    </w:p>
    <w:p w14:paraId="51260795" w14:textId="77777777" w:rsidR="009B6545" w:rsidRPr="00C30F92" w:rsidRDefault="009B6545"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u w:val="single"/>
        </w:rPr>
      </w:pPr>
    </w:p>
    <w:p w14:paraId="73251976" w14:textId="119F0086" w:rsidR="004D6BBE" w:rsidRPr="00C30F92" w:rsidRDefault="004D6BBE"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sidRPr="00C30F92">
        <w:rPr>
          <w:rFonts w:ascii="Arial" w:hAnsi="Arial" w:cs="Arial"/>
          <w:b/>
          <w:bCs/>
        </w:rPr>
        <w:t>Ανακοινώθηκε</w:t>
      </w:r>
      <w:r w:rsidRPr="00C30F92">
        <w:rPr>
          <w:rFonts w:ascii="Arial" w:hAnsi="Arial" w:cs="Arial"/>
        </w:rPr>
        <w:t>: 23</w:t>
      </w:r>
      <w:r w:rsidRPr="00C30F92">
        <w:rPr>
          <w:rFonts w:ascii="Arial" w:hAnsi="Arial" w:cs="Arial"/>
          <w:vertAlign w:val="superscript"/>
        </w:rPr>
        <w:t>ο</w:t>
      </w:r>
      <w:r w:rsidRPr="00C30F92">
        <w:rPr>
          <w:rFonts w:ascii="Arial" w:hAnsi="Arial" w:cs="Arial"/>
        </w:rPr>
        <w:t xml:space="preserve"> συνέδριο της ΕΝΕ, 1-6 Ιουνίου 2022,</w:t>
      </w:r>
      <w:r w:rsidRPr="00C30F92">
        <w:rPr>
          <w:rFonts w:ascii="Arial" w:hAnsi="Arial" w:cs="Arial"/>
          <w:u w:val="single"/>
        </w:rPr>
        <w:t xml:space="preserve"> </w:t>
      </w:r>
      <w:r w:rsidRPr="00C30F92">
        <w:rPr>
          <w:rFonts w:ascii="Arial" w:hAnsi="Arial" w:cs="Arial"/>
        </w:rPr>
        <w:t xml:space="preserve">Μακεδονία </w:t>
      </w:r>
      <w:r w:rsidRPr="00C30F92">
        <w:rPr>
          <w:rFonts w:ascii="Arial" w:hAnsi="Arial" w:cs="Arial"/>
          <w:lang w:val="en-US"/>
        </w:rPr>
        <w:t>Pallas</w:t>
      </w:r>
      <w:r w:rsidRPr="00C30F92">
        <w:rPr>
          <w:rFonts w:ascii="Arial" w:hAnsi="Arial" w:cs="Arial"/>
        </w:rPr>
        <w:t>, Θεσσαλονίκη</w:t>
      </w:r>
    </w:p>
    <w:p w14:paraId="4441ACAE" w14:textId="77777777" w:rsidR="0011524B" w:rsidRPr="00C30F92" w:rsidRDefault="0011524B" w:rsidP="00C30F92">
      <w:pPr>
        <w:pStyle w:val="a3"/>
        <w:widowControl w:val="0"/>
        <w:spacing w:after="0" w:line="360" w:lineRule="auto"/>
        <w:rPr>
          <w:rFonts w:ascii="Arial" w:hAnsi="Arial" w:cs="Arial"/>
          <w:u w:val="single"/>
        </w:rPr>
      </w:pPr>
    </w:p>
    <w:p w14:paraId="022F382C" w14:textId="77777777" w:rsidR="000D5B1A" w:rsidRPr="00C30F92" w:rsidRDefault="000D5B1A"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rPr>
      </w:pPr>
      <w:r w:rsidRPr="00C30F92">
        <w:rPr>
          <w:rFonts w:ascii="Arial" w:hAnsi="Arial" w:cs="Arial"/>
          <w:b/>
          <w:bCs/>
        </w:rPr>
        <w:t xml:space="preserve">4. Παράγοντες που σχετίζονται με μη ικανοποιητικά ελεγχόμενη περιπατητική </w:t>
      </w:r>
    </w:p>
    <w:p w14:paraId="53563E0F" w14:textId="51A07184" w:rsidR="000D5B1A" w:rsidRPr="00C30F92" w:rsidRDefault="000D5B1A"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rPr>
      </w:pPr>
      <w:r w:rsidRPr="00C30F92">
        <w:rPr>
          <w:rFonts w:ascii="Arial" w:hAnsi="Arial" w:cs="Arial"/>
          <w:b/>
          <w:bCs/>
        </w:rPr>
        <w:t>υπέρταση σε ασθενείς υπό περιτοναϊκή κάθαρση</w:t>
      </w:r>
    </w:p>
    <w:p w14:paraId="132FA9ED" w14:textId="77777777" w:rsidR="000D5B1A" w:rsidRPr="00C30F92" w:rsidRDefault="000D5B1A"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p>
    <w:p w14:paraId="3E78A583" w14:textId="688AA269" w:rsidR="004D6BBE" w:rsidRPr="00C30F92" w:rsidRDefault="004D6BBE"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proofErr w:type="spellStart"/>
      <w:r w:rsidRPr="00C30F92">
        <w:rPr>
          <w:rFonts w:ascii="Arial" w:hAnsi="Arial" w:cs="Arial"/>
        </w:rPr>
        <w:t>Βαρέτα</w:t>
      </w:r>
      <w:proofErr w:type="spellEnd"/>
      <w:r w:rsidRPr="00C30F92">
        <w:rPr>
          <w:rFonts w:ascii="Arial" w:hAnsi="Arial" w:cs="Arial"/>
        </w:rPr>
        <w:t xml:space="preserve"> Γ, Γεωργιανός Π, </w:t>
      </w:r>
      <w:proofErr w:type="spellStart"/>
      <w:r w:rsidRPr="00C30F92">
        <w:rPr>
          <w:rFonts w:ascii="Arial" w:hAnsi="Arial" w:cs="Arial"/>
        </w:rPr>
        <w:t>Βάϊος</w:t>
      </w:r>
      <w:proofErr w:type="spellEnd"/>
      <w:r w:rsidRPr="00C30F92">
        <w:rPr>
          <w:rFonts w:ascii="Arial" w:hAnsi="Arial" w:cs="Arial"/>
        </w:rPr>
        <w:t xml:space="preserve"> Β, </w:t>
      </w:r>
      <w:proofErr w:type="spellStart"/>
      <w:r w:rsidRPr="00C30F92">
        <w:rPr>
          <w:rFonts w:ascii="Arial" w:hAnsi="Arial" w:cs="Arial"/>
        </w:rPr>
        <w:t>Σγουροπούλου</w:t>
      </w:r>
      <w:proofErr w:type="spellEnd"/>
      <w:r w:rsidRPr="00C30F92">
        <w:rPr>
          <w:rFonts w:ascii="Arial" w:hAnsi="Arial" w:cs="Arial"/>
        </w:rPr>
        <w:t xml:space="preserve"> Β, </w:t>
      </w:r>
      <w:proofErr w:type="spellStart"/>
      <w:r w:rsidRPr="00C30F92">
        <w:rPr>
          <w:rFonts w:ascii="Arial" w:hAnsi="Arial" w:cs="Arial"/>
        </w:rPr>
        <w:t>Βαρουκτσή</w:t>
      </w:r>
      <w:proofErr w:type="spellEnd"/>
      <w:r w:rsidRPr="00C30F92">
        <w:rPr>
          <w:rFonts w:ascii="Arial" w:hAnsi="Arial" w:cs="Arial"/>
        </w:rPr>
        <w:t xml:space="preserve"> Γ, </w:t>
      </w:r>
      <w:r w:rsidRPr="00C30F92">
        <w:rPr>
          <w:rFonts w:ascii="Arial" w:hAnsi="Arial" w:cs="Arial"/>
          <w:b/>
          <w:bCs/>
        </w:rPr>
        <w:t>Μαυροματίδης Κ</w:t>
      </w:r>
      <w:r w:rsidRPr="00C30F92">
        <w:rPr>
          <w:rFonts w:ascii="Arial" w:hAnsi="Arial" w:cs="Arial"/>
        </w:rPr>
        <w:t xml:space="preserve">, Ντουνούση Ε, Δημητριάδης Χ, Παπαγιάννη </w:t>
      </w:r>
      <w:proofErr w:type="spellStart"/>
      <w:r w:rsidRPr="00C30F92">
        <w:rPr>
          <w:rFonts w:ascii="Arial" w:hAnsi="Arial" w:cs="Arial"/>
        </w:rPr>
        <w:t>Αικ</w:t>
      </w:r>
      <w:proofErr w:type="spellEnd"/>
      <w:r w:rsidRPr="00C30F92">
        <w:rPr>
          <w:rFonts w:ascii="Arial" w:hAnsi="Arial" w:cs="Arial"/>
        </w:rPr>
        <w:t xml:space="preserve">., Μπαλάσκας ΗΒ, </w:t>
      </w:r>
      <w:proofErr w:type="spellStart"/>
      <w:r w:rsidRPr="00C30F92">
        <w:rPr>
          <w:rFonts w:ascii="Arial" w:hAnsi="Arial" w:cs="Arial"/>
        </w:rPr>
        <w:t>Ζεμπεκάκης</w:t>
      </w:r>
      <w:proofErr w:type="spellEnd"/>
      <w:r w:rsidRPr="00C30F92">
        <w:rPr>
          <w:rFonts w:ascii="Arial" w:hAnsi="Arial" w:cs="Arial"/>
        </w:rPr>
        <w:t xml:space="preserve"> ΠΕ, Λιακόπουλος Β</w:t>
      </w:r>
    </w:p>
    <w:p w14:paraId="769D10B5" w14:textId="77777777" w:rsidR="000D5B1A" w:rsidRPr="00C30F92" w:rsidRDefault="000D5B1A"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p>
    <w:p w14:paraId="59CF51E5" w14:textId="0DA5567A" w:rsidR="004D6BBE" w:rsidRPr="00C30F92" w:rsidRDefault="004D6BBE"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sidRPr="00C30F92">
        <w:rPr>
          <w:rFonts w:ascii="Arial" w:hAnsi="Arial" w:cs="Arial"/>
          <w:b/>
          <w:bCs/>
        </w:rPr>
        <w:t>Ανακοινώθηκε</w:t>
      </w:r>
      <w:r w:rsidR="00131137" w:rsidRPr="00C30F92">
        <w:rPr>
          <w:rFonts w:ascii="Arial" w:hAnsi="Arial" w:cs="Arial"/>
        </w:rPr>
        <w:t xml:space="preserve">: </w:t>
      </w:r>
      <w:r w:rsidRPr="00C30F92">
        <w:rPr>
          <w:rFonts w:ascii="Arial" w:hAnsi="Arial" w:cs="Arial"/>
        </w:rPr>
        <w:t>23</w:t>
      </w:r>
      <w:r w:rsidRPr="00C30F92">
        <w:rPr>
          <w:rFonts w:ascii="Arial" w:hAnsi="Arial" w:cs="Arial"/>
          <w:vertAlign w:val="superscript"/>
        </w:rPr>
        <w:t>ο</w:t>
      </w:r>
      <w:r w:rsidRPr="00C30F92">
        <w:rPr>
          <w:rFonts w:ascii="Arial" w:hAnsi="Arial" w:cs="Arial"/>
        </w:rPr>
        <w:t xml:space="preserve"> συνέδριο της ΕΝΕ, 1-6 Ιουνίου 2022,</w:t>
      </w:r>
      <w:r w:rsidRPr="00C30F92">
        <w:rPr>
          <w:rFonts w:ascii="Arial" w:hAnsi="Arial" w:cs="Arial"/>
          <w:u w:val="single"/>
        </w:rPr>
        <w:t xml:space="preserve"> </w:t>
      </w:r>
      <w:r w:rsidRPr="00C30F92">
        <w:rPr>
          <w:rFonts w:ascii="Arial" w:hAnsi="Arial" w:cs="Arial"/>
        </w:rPr>
        <w:t xml:space="preserve">Μακεδονία </w:t>
      </w:r>
      <w:r w:rsidRPr="00C30F92">
        <w:rPr>
          <w:rFonts w:ascii="Arial" w:hAnsi="Arial" w:cs="Arial"/>
          <w:lang w:val="en-US"/>
        </w:rPr>
        <w:t>Pallas</w:t>
      </w:r>
      <w:r w:rsidRPr="00C30F92">
        <w:rPr>
          <w:rFonts w:ascii="Arial" w:hAnsi="Arial" w:cs="Arial"/>
        </w:rPr>
        <w:t>, Θεσσαλονίκη</w:t>
      </w:r>
    </w:p>
    <w:p w14:paraId="277CA2EE" w14:textId="77777777" w:rsidR="0011524B" w:rsidRPr="00C30F92" w:rsidRDefault="0011524B" w:rsidP="00C30F92">
      <w:pPr>
        <w:pStyle w:val="a3"/>
        <w:widowControl w:val="0"/>
        <w:spacing w:after="0" w:line="360" w:lineRule="auto"/>
        <w:rPr>
          <w:rFonts w:ascii="Arial" w:hAnsi="Arial" w:cs="Arial"/>
        </w:rPr>
      </w:pPr>
    </w:p>
    <w:p w14:paraId="39A341FD" w14:textId="57BF8DCD" w:rsidR="0011524B" w:rsidRPr="00C30F92" w:rsidRDefault="000D5B1A"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u w:val="single"/>
          <w:lang w:val="en-US"/>
        </w:rPr>
      </w:pPr>
      <w:r w:rsidRPr="00C30F92">
        <w:rPr>
          <w:rFonts w:ascii="Arial" w:hAnsi="Arial" w:cs="Arial"/>
          <w:b/>
          <w:bCs/>
          <w:lang w:val="en-US"/>
        </w:rPr>
        <w:t xml:space="preserve">5. </w:t>
      </w:r>
      <w:r w:rsidR="0011524B" w:rsidRPr="00C30F92">
        <w:rPr>
          <w:rFonts w:ascii="Arial" w:hAnsi="Arial" w:cs="Arial"/>
          <w:b/>
          <w:bCs/>
          <w:lang w:val="en-US"/>
        </w:rPr>
        <w:t>Prevalence of apparent-treatment resistant hypertension in ESKD patients receiving peritoneal dialysis</w:t>
      </w:r>
    </w:p>
    <w:p w14:paraId="3B4E6E34" w14:textId="77777777" w:rsidR="009E4FD3" w:rsidRPr="00C30F92" w:rsidRDefault="009E4FD3"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shd w:val="clear" w:color="auto" w:fill="FFFFFF"/>
          <w:lang w:val="en-US"/>
        </w:rPr>
      </w:pPr>
    </w:p>
    <w:p w14:paraId="7E38613B" w14:textId="0E5DB0A5" w:rsidR="000D5B1A" w:rsidRPr="00C30F92" w:rsidRDefault="009E4FD3"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shd w:val="clear" w:color="auto" w:fill="FFFFFF"/>
          <w:lang w:val="en-US"/>
        </w:rPr>
      </w:pPr>
      <w:proofErr w:type="spellStart"/>
      <w:r w:rsidRPr="00C30F92">
        <w:rPr>
          <w:rFonts w:ascii="Arial" w:hAnsi="Arial" w:cs="Arial"/>
          <w:shd w:val="clear" w:color="auto" w:fill="FFFFFF"/>
          <w:lang w:val="en-US"/>
        </w:rPr>
        <w:t>Vareta</w:t>
      </w:r>
      <w:proofErr w:type="spellEnd"/>
      <w:r w:rsidRPr="00C30F92">
        <w:rPr>
          <w:rFonts w:ascii="Arial" w:hAnsi="Arial" w:cs="Arial"/>
          <w:shd w:val="clear" w:color="auto" w:fill="FFFFFF"/>
          <w:lang w:val="en-US"/>
        </w:rPr>
        <w:t xml:space="preserve"> G, </w:t>
      </w:r>
      <w:proofErr w:type="spellStart"/>
      <w:r w:rsidRPr="00C30F92">
        <w:rPr>
          <w:rFonts w:ascii="Arial" w:hAnsi="Arial" w:cs="Arial"/>
          <w:shd w:val="clear" w:color="auto" w:fill="FFFFFF"/>
          <w:lang w:val="en-US"/>
        </w:rPr>
        <w:t>Georgianos</w:t>
      </w:r>
      <w:proofErr w:type="spellEnd"/>
      <w:r w:rsidRPr="00C30F92">
        <w:rPr>
          <w:rFonts w:ascii="Arial" w:hAnsi="Arial" w:cs="Arial"/>
          <w:shd w:val="clear" w:color="auto" w:fill="FFFFFF"/>
          <w:lang w:val="en-US"/>
        </w:rPr>
        <w:t xml:space="preserve"> PI, Vaios V, </w:t>
      </w:r>
      <w:proofErr w:type="spellStart"/>
      <w:r w:rsidRPr="00C30F92">
        <w:rPr>
          <w:rFonts w:ascii="Arial" w:hAnsi="Arial" w:cs="Arial"/>
          <w:shd w:val="clear" w:color="auto" w:fill="FFFFFF"/>
          <w:lang w:val="en-US"/>
        </w:rPr>
        <w:t>Sgouropoulou</w:t>
      </w:r>
      <w:proofErr w:type="spellEnd"/>
      <w:r w:rsidRPr="00C30F92">
        <w:rPr>
          <w:rFonts w:ascii="Arial" w:hAnsi="Arial" w:cs="Arial"/>
          <w:shd w:val="clear" w:color="auto" w:fill="FFFFFF"/>
          <w:lang w:val="en-US"/>
        </w:rPr>
        <w:t xml:space="preserve"> V, </w:t>
      </w:r>
      <w:proofErr w:type="spellStart"/>
      <w:r w:rsidRPr="00C30F92">
        <w:rPr>
          <w:rFonts w:ascii="Arial" w:hAnsi="Arial" w:cs="Arial"/>
          <w:shd w:val="clear" w:color="auto" w:fill="FFFFFF"/>
          <w:lang w:val="en-US"/>
        </w:rPr>
        <w:t>Georgianou</w:t>
      </w:r>
      <w:proofErr w:type="spellEnd"/>
      <w:r w:rsidRPr="00C30F92">
        <w:rPr>
          <w:rFonts w:ascii="Arial" w:hAnsi="Arial" w:cs="Arial"/>
          <w:shd w:val="clear" w:color="auto" w:fill="FFFFFF"/>
          <w:lang w:val="en-US"/>
        </w:rPr>
        <w:t xml:space="preserve"> EI, </w:t>
      </w:r>
      <w:proofErr w:type="spellStart"/>
      <w:r w:rsidRPr="00C30F92">
        <w:rPr>
          <w:rFonts w:ascii="Arial" w:hAnsi="Arial" w:cs="Arial"/>
          <w:shd w:val="clear" w:color="auto" w:fill="FFFFFF"/>
          <w:lang w:val="en-US"/>
        </w:rPr>
        <w:t>Leivaditis</w:t>
      </w:r>
      <w:proofErr w:type="spellEnd"/>
      <w:r w:rsidRPr="00C30F92">
        <w:rPr>
          <w:rFonts w:ascii="Arial" w:hAnsi="Arial" w:cs="Arial"/>
          <w:shd w:val="clear" w:color="auto" w:fill="FFFFFF"/>
          <w:lang w:val="en-US"/>
        </w:rPr>
        <w:t xml:space="preserve"> K, </w:t>
      </w:r>
      <w:r w:rsidRPr="00C30F92">
        <w:rPr>
          <w:rFonts w:ascii="Arial" w:hAnsi="Arial" w:cs="Arial"/>
          <w:b/>
          <w:bCs/>
          <w:shd w:val="clear" w:color="auto" w:fill="FFFFFF"/>
          <w:lang w:val="en-US"/>
        </w:rPr>
        <w:t>Mavromatidis K</w:t>
      </w:r>
      <w:r w:rsidRPr="00C30F92">
        <w:rPr>
          <w:rFonts w:ascii="Arial" w:hAnsi="Arial" w:cs="Arial"/>
          <w:shd w:val="clear" w:color="auto" w:fill="FFFFFF"/>
          <w:lang w:val="en-US"/>
        </w:rPr>
        <w:t xml:space="preserve">, </w:t>
      </w:r>
      <w:proofErr w:type="spellStart"/>
      <w:r w:rsidRPr="00C30F92">
        <w:rPr>
          <w:rFonts w:ascii="Arial" w:hAnsi="Arial" w:cs="Arial"/>
          <w:shd w:val="clear" w:color="auto" w:fill="FFFFFF"/>
          <w:lang w:val="en-US"/>
        </w:rPr>
        <w:t>Dounousi</w:t>
      </w:r>
      <w:proofErr w:type="spellEnd"/>
      <w:r w:rsidRPr="00C30F92">
        <w:rPr>
          <w:rFonts w:ascii="Arial" w:hAnsi="Arial" w:cs="Arial"/>
          <w:shd w:val="clear" w:color="auto" w:fill="FFFFFF"/>
          <w:lang w:val="en-US"/>
        </w:rPr>
        <w:t xml:space="preserve"> E, Papagianni A, Balaskas EV, </w:t>
      </w:r>
      <w:proofErr w:type="spellStart"/>
      <w:r w:rsidRPr="00C30F92">
        <w:rPr>
          <w:rFonts w:ascii="Arial" w:hAnsi="Arial" w:cs="Arial"/>
          <w:shd w:val="clear" w:color="auto" w:fill="FFFFFF"/>
          <w:lang w:val="en-US"/>
        </w:rPr>
        <w:t>Zebekakis</w:t>
      </w:r>
      <w:proofErr w:type="spellEnd"/>
      <w:r w:rsidRPr="00C30F92">
        <w:rPr>
          <w:rFonts w:ascii="Arial" w:hAnsi="Arial" w:cs="Arial"/>
          <w:shd w:val="clear" w:color="auto" w:fill="FFFFFF"/>
          <w:lang w:val="en-US"/>
        </w:rPr>
        <w:t xml:space="preserve"> PE, Liakopoulos V</w:t>
      </w:r>
    </w:p>
    <w:p w14:paraId="2487F20D" w14:textId="77777777" w:rsidR="009E4FD3" w:rsidRPr="00C30F92" w:rsidRDefault="009E4FD3" w:rsidP="00C30F92">
      <w:pPr>
        <w:widowControl w:val="0"/>
        <w:pBdr>
          <w:top w:val="single" w:sz="4" w:space="1" w:color="auto"/>
          <w:left w:val="single" w:sz="4" w:space="4" w:color="auto"/>
          <w:bottom w:val="single" w:sz="4" w:space="1" w:color="auto"/>
          <w:right w:val="single" w:sz="4" w:space="4" w:color="auto"/>
        </w:pBdr>
        <w:shd w:val="clear" w:color="auto" w:fill="FFFFFF"/>
        <w:spacing w:after="0" w:line="360" w:lineRule="auto"/>
        <w:rPr>
          <w:rFonts w:ascii="Arial" w:hAnsi="Arial" w:cs="Arial"/>
          <w:b/>
          <w:bCs/>
          <w:lang w:val="en-US"/>
        </w:rPr>
      </w:pPr>
    </w:p>
    <w:p w14:paraId="162A4650" w14:textId="3F1505AF" w:rsidR="009E4FD3" w:rsidRPr="00C30F92" w:rsidRDefault="009E4FD3" w:rsidP="00C30F92">
      <w:pPr>
        <w:widowControl w:val="0"/>
        <w:pBdr>
          <w:top w:val="single" w:sz="4" w:space="1" w:color="auto"/>
          <w:left w:val="single" w:sz="4" w:space="4" w:color="auto"/>
          <w:bottom w:val="single" w:sz="4" w:space="1" w:color="auto"/>
          <w:right w:val="single" w:sz="4" w:space="4" w:color="auto"/>
        </w:pBdr>
        <w:shd w:val="clear" w:color="auto" w:fill="FFFFFF"/>
        <w:spacing w:after="0" w:line="360" w:lineRule="auto"/>
        <w:rPr>
          <w:rFonts w:ascii="Arial" w:eastAsia="Times New Roman" w:hAnsi="Arial" w:cs="Arial"/>
          <w:lang w:val="en-US"/>
        </w:rPr>
      </w:pPr>
      <w:r w:rsidRPr="00C30F92">
        <w:rPr>
          <w:rFonts w:ascii="Arial" w:hAnsi="Arial" w:cs="Arial"/>
          <w:b/>
          <w:bCs/>
        </w:rPr>
        <w:t>Δημοσιεύθηκε</w:t>
      </w:r>
      <w:r w:rsidRPr="00C30F92">
        <w:rPr>
          <w:rFonts w:ascii="Arial" w:hAnsi="Arial" w:cs="Arial"/>
          <w:lang w:val="en-US"/>
        </w:rPr>
        <w:t xml:space="preserve">: </w:t>
      </w:r>
      <w:r w:rsidRPr="00C30F92">
        <w:rPr>
          <w:rFonts w:ascii="Arial" w:eastAsia="Times New Roman" w:hAnsi="Arial" w:cs="Arial"/>
          <w:lang w:val="en-US"/>
        </w:rPr>
        <w:t xml:space="preserve">Am J </w:t>
      </w:r>
      <w:proofErr w:type="spellStart"/>
      <w:r w:rsidRPr="00C30F92">
        <w:rPr>
          <w:rFonts w:ascii="Arial" w:eastAsia="Times New Roman" w:hAnsi="Arial" w:cs="Arial"/>
          <w:lang w:val="en-US"/>
        </w:rPr>
        <w:t>Hypertens</w:t>
      </w:r>
      <w:proofErr w:type="spellEnd"/>
      <w:r w:rsidRPr="00C30F92">
        <w:rPr>
          <w:rFonts w:ascii="Arial" w:eastAsia="Times New Roman" w:hAnsi="Arial" w:cs="Arial"/>
          <w:lang w:val="en-US"/>
        </w:rPr>
        <w:t xml:space="preserve"> 2022; hpac086.</w:t>
      </w:r>
      <w:r w:rsidRPr="00C30F92">
        <w:rPr>
          <w:rFonts w:ascii="Arial" w:eastAsia="Times New Roman" w:hAnsi="Arial" w:cs="Arial"/>
          <w:shd w:val="clear" w:color="auto" w:fill="FFFFFF"/>
          <w:lang w:val="en-US"/>
        </w:rPr>
        <w:t>doi: 10.1093/</w:t>
      </w:r>
      <w:proofErr w:type="spellStart"/>
      <w:r w:rsidRPr="00C30F92">
        <w:rPr>
          <w:rFonts w:ascii="Arial" w:eastAsia="Times New Roman" w:hAnsi="Arial" w:cs="Arial"/>
          <w:shd w:val="clear" w:color="auto" w:fill="FFFFFF"/>
          <w:lang w:val="en-US"/>
        </w:rPr>
        <w:t>ajh</w:t>
      </w:r>
      <w:proofErr w:type="spellEnd"/>
      <w:r w:rsidRPr="00C30F92">
        <w:rPr>
          <w:rFonts w:ascii="Arial" w:eastAsia="Times New Roman" w:hAnsi="Arial" w:cs="Arial"/>
          <w:shd w:val="clear" w:color="auto" w:fill="FFFFFF"/>
          <w:lang w:val="en-US"/>
        </w:rPr>
        <w:t>/hpac086</w:t>
      </w:r>
    </w:p>
    <w:p w14:paraId="5006FD79" w14:textId="6675D496" w:rsidR="000D5B1A" w:rsidRPr="00C30F92" w:rsidRDefault="000D5B1A" w:rsidP="00C30F92">
      <w:pPr>
        <w:pStyle w:val="a3"/>
        <w:widowControl w:val="0"/>
        <w:spacing w:after="0" w:line="360" w:lineRule="auto"/>
        <w:ind w:left="0" w:firstLine="540"/>
        <w:jc w:val="both"/>
        <w:rPr>
          <w:rFonts w:ascii="Arial" w:hAnsi="Arial" w:cs="Arial"/>
          <w:u w:val="single"/>
          <w:lang w:val="en-US"/>
        </w:rPr>
      </w:pPr>
    </w:p>
    <w:p w14:paraId="75193D4D" w14:textId="46912785" w:rsidR="009E4FD3" w:rsidRPr="00C30F92" w:rsidRDefault="009E4FD3" w:rsidP="00C30F92">
      <w:pPr>
        <w:pStyle w:val="Web"/>
        <w:widowControl w:val="0"/>
        <w:shd w:val="clear" w:color="auto" w:fill="FFFFFF"/>
        <w:spacing w:before="0" w:beforeAutospacing="0" w:after="0" w:afterAutospacing="0" w:line="360" w:lineRule="auto"/>
        <w:ind w:firstLine="540"/>
        <w:jc w:val="both"/>
        <w:rPr>
          <w:rFonts w:ascii="Arial" w:hAnsi="Arial" w:cs="Arial"/>
          <w:sz w:val="22"/>
          <w:szCs w:val="22"/>
        </w:rPr>
      </w:pPr>
      <w:r w:rsidRPr="00C30F92">
        <w:rPr>
          <w:rStyle w:val="a6"/>
          <w:rFonts w:ascii="Arial" w:hAnsi="Arial" w:cs="Arial"/>
          <w:sz w:val="22"/>
          <w:szCs w:val="22"/>
        </w:rPr>
        <w:t xml:space="preserve">Background: </w:t>
      </w:r>
      <w:r w:rsidRPr="00C30F92">
        <w:rPr>
          <w:rFonts w:ascii="Arial" w:hAnsi="Arial" w:cs="Arial"/>
          <w:sz w:val="22"/>
          <w:szCs w:val="22"/>
        </w:rPr>
        <w:t>Apparent-treatment resistant hypertension (</w:t>
      </w:r>
      <w:proofErr w:type="spellStart"/>
      <w:r w:rsidRPr="00C30F92">
        <w:rPr>
          <w:rFonts w:ascii="Arial" w:hAnsi="Arial" w:cs="Arial"/>
          <w:sz w:val="22"/>
          <w:szCs w:val="22"/>
        </w:rPr>
        <w:t>aTRH</w:t>
      </w:r>
      <w:proofErr w:type="spellEnd"/>
      <w:r w:rsidRPr="00C30F92">
        <w:rPr>
          <w:rFonts w:ascii="Arial" w:hAnsi="Arial" w:cs="Arial"/>
          <w:sz w:val="22"/>
          <w:szCs w:val="22"/>
        </w:rPr>
        <w:t>) is defined as failure to achieve adequate blood pressure (BP) control despite taking ≥3 antihypertensive medications from different categories or when taking ≥4 antihypertensives regardless of BP levels.</w:t>
      </w:r>
    </w:p>
    <w:p w14:paraId="64519C65" w14:textId="6213CF95" w:rsidR="009E4FD3" w:rsidRPr="00C30F92" w:rsidRDefault="009E4FD3" w:rsidP="00C30F92">
      <w:pPr>
        <w:pStyle w:val="Web"/>
        <w:widowControl w:val="0"/>
        <w:shd w:val="clear" w:color="auto" w:fill="FFFFFF"/>
        <w:spacing w:before="0" w:beforeAutospacing="0" w:after="0" w:afterAutospacing="0" w:line="360" w:lineRule="auto"/>
        <w:ind w:firstLine="540"/>
        <w:jc w:val="both"/>
        <w:rPr>
          <w:rFonts w:ascii="Arial" w:hAnsi="Arial" w:cs="Arial"/>
          <w:sz w:val="22"/>
          <w:szCs w:val="22"/>
        </w:rPr>
      </w:pPr>
      <w:r w:rsidRPr="00C30F92">
        <w:rPr>
          <w:rStyle w:val="a6"/>
          <w:rFonts w:ascii="Arial" w:hAnsi="Arial" w:cs="Arial"/>
          <w:sz w:val="22"/>
          <w:szCs w:val="22"/>
        </w:rPr>
        <w:lastRenderedPageBreak/>
        <w:t xml:space="preserve">Methods: </w:t>
      </w:r>
      <w:r w:rsidRPr="00C30F92">
        <w:rPr>
          <w:rFonts w:ascii="Arial" w:hAnsi="Arial" w:cs="Arial"/>
          <w:sz w:val="22"/>
          <w:szCs w:val="22"/>
        </w:rPr>
        <w:t xml:space="preserve">In this cross-sectional study, we estimated the prevalence of </w:t>
      </w:r>
      <w:proofErr w:type="spellStart"/>
      <w:r w:rsidRPr="00C30F92">
        <w:rPr>
          <w:rFonts w:ascii="Arial" w:hAnsi="Arial" w:cs="Arial"/>
          <w:sz w:val="22"/>
          <w:szCs w:val="22"/>
        </w:rPr>
        <w:t>aTRH</w:t>
      </w:r>
      <w:proofErr w:type="spellEnd"/>
      <w:r w:rsidRPr="00C30F92">
        <w:rPr>
          <w:rFonts w:ascii="Arial" w:hAnsi="Arial" w:cs="Arial"/>
          <w:sz w:val="22"/>
          <w:szCs w:val="22"/>
        </w:rPr>
        <w:t xml:space="preserve"> in 140 patients receiving long-term PD in 4 centers of Northern Greece, using the "gold-standard" method of ambulatory BP monitoring for the assessment of BP control status. The presence of subclinical overhydration was evaluated with the method of bioimpedance spectroscopy (BIS).</w:t>
      </w:r>
    </w:p>
    <w:p w14:paraId="29E9BE69" w14:textId="4D833B4E" w:rsidR="009E4FD3" w:rsidRPr="00C30F92" w:rsidRDefault="009E4FD3" w:rsidP="00C30F92">
      <w:pPr>
        <w:pStyle w:val="Web"/>
        <w:widowControl w:val="0"/>
        <w:shd w:val="clear" w:color="auto" w:fill="FFFFFF"/>
        <w:spacing w:before="0" w:beforeAutospacing="0" w:after="0" w:afterAutospacing="0" w:line="360" w:lineRule="auto"/>
        <w:ind w:firstLine="540"/>
        <w:jc w:val="both"/>
        <w:rPr>
          <w:rFonts w:ascii="Arial" w:hAnsi="Arial" w:cs="Arial"/>
          <w:sz w:val="22"/>
          <w:szCs w:val="22"/>
        </w:rPr>
      </w:pPr>
      <w:r w:rsidRPr="00C30F92">
        <w:rPr>
          <w:rStyle w:val="a6"/>
          <w:rFonts w:ascii="Arial" w:hAnsi="Arial" w:cs="Arial"/>
          <w:sz w:val="22"/>
          <w:szCs w:val="22"/>
        </w:rPr>
        <w:t xml:space="preserve">Results: </w:t>
      </w:r>
      <w:r w:rsidRPr="00C30F92">
        <w:rPr>
          <w:rFonts w:ascii="Arial" w:hAnsi="Arial" w:cs="Arial"/>
          <w:sz w:val="22"/>
          <w:szCs w:val="22"/>
        </w:rPr>
        <w:t xml:space="preserve">Incorporating the diagnostic threshold of 130/80 mmHg for 24-hour ambulatory BP, the prevalence of </w:t>
      </w:r>
      <w:proofErr w:type="spellStart"/>
      <w:r w:rsidRPr="00C30F92">
        <w:rPr>
          <w:rFonts w:ascii="Arial" w:hAnsi="Arial" w:cs="Arial"/>
          <w:sz w:val="22"/>
          <w:szCs w:val="22"/>
        </w:rPr>
        <w:t>aTRH</w:t>
      </w:r>
      <w:proofErr w:type="spellEnd"/>
      <w:r w:rsidRPr="00C30F92">
        <w:rPr>
          <w:rFonts w:ascii="Arial" w:hAnsi="Arial" w:cs="Arial"/>
          <w:sz w:val="22"/>
          <w:szCs w:val="22"/>
        </w:rPr>
        <w:t xml:space="preserve"> in the overall study population was 30%. Compared to patients without </w:t>
      </w:r>
      <w:proofErr w:type="spellStart"/>
      <w:r w:rsidRPr="00C30F92">
        <w:rPr>
          <w:rFonts w:ascii="Arial" w:hAnsi="Arial" w:cs="Arial"/>
          <w:sz w:val="22"/>
          <w:szCs w:val="22"/>
        </w:rPr>
        <w:t>aTRH</w:t>
      </w:r>
      <w:proofErr w:type="spellEnd"/>
      <w:r w:rsidRPr="00C30F92">
        <w:rPr>
          <w:rFonts w:ascii="Arial" w:hAnsi="Arial" w:cs="Arial"/>
          <w:sz w:val="22"/>
          <w:szCs w:val="22"/>
        </w:rPr>
        <w:t xml:space="preserve">, those with </w:t>
      </w:r>
      <w:proofErr w:type="spellStart"/>
      <w:r w:rsidRPr="00C30F92">
        <w:rPr>
          <w:rFonts w:ascii="Arial" w:hAnsi="Arial" w:cs="Arial"/>
          <w:sz w:val="22"/>
          <w:szCs w:val="22"/>
        </w:rPr>
        <w:t>aTRH</w:t>
      </w:r>
      <w:proofErr w:type="spellEnd"/>
      <w:r w:rsidRPr="00C30F92">
        <w:rPr>
          <w:rFonts w:ascii="Arial" w:hAnsi="Arial" w:cs="Arial"/>
          <w:sz w:val="22"/>
          <w:szCs w:val="22"/>
        </w:rPr>
        <w:t xml:space="preserve"> tended to be older in age, had higher PD vintage, had higher dialysate-to-plasma creatinine ratio, had more </w:t>
      </w:r>
      <w:r w:rsidR="00C30F92" w:rsidRPr="00C30F92">
        <w:rPr>
          <w:rFonts w:ascii="Arial" w:hAnsi="Arial" w:cs="Arial"/>
          <w:sz w:val="22"/>
          <w:szCs w:val="22"/>
        </w:rPr>
        <w:t>common</w:t>
      </w:r>
      <w:r w:rsidRPr="00C30F92">
        <w:rPr>
          <w:rFonts w:ascii="Arial" w:hAnsi="Arial" w:cs="Arial"/>
          <w:sz w:val="22"/>
          <w:szCs w:val="22"/>
        </w:rPr>
        <w:t xml:space="preserve"> history of diabetes mellitus and were more commonly current smokers. With respect to the volume status, the overhydration index in BIS was higher in those with versus without </w:t>
      </w:r>
      <w:proofErr w:type="spellStart"/>
      <w:r w:rsidRPr="00C30F92">
        <w:rPr>
          <w:rFonts w:ascii="Arial" w:hAnsi="Arial" w:cs="Arial"/>
          <w:sz w:val="22"/>
          <w:szCs w:val="22"/>
        </w:rPr>
        <w:t>aTRH</w:t>
      </w:r>
      <w:proofErr w:type="spellEnd"/>
      <w:r w:rsidRPr="00C30F92">
        <w:rPr>
          <w:rFonts w:ascii="Arial" w:hAnsi="Arial" w:cs="Arial"/>
          <w:sz w:val="22"/>
          <w:szCs w:val="22"/>
        </w:rPr>
        <w:t xml:space="preserve"> (2.0±1.9L vs. 1.1±2.0L, P&lt;0.05). The prevalence of volume overload, defined as an overhydration index in BIS &gt;2.5L, was also higher in the subgroup of patients with </w:t>
      </w:r>
      <w:proofErr w:type="spellStart"/>
      <w:r w:rsidRPr="00C30F92">
        <w:rPr>
          <w:rFonts w:ascii="Arial" w:hAnsi="Arial" w:cs="Arial"/>
          <w:sz w:val="22"/>
          <w:szCs w:val="22"/>
        </w:rPr>
        <w:t>aTRH</w:t>
      </w:r>
      <w:proofErr w:type="spellEnd"/>
      <w:r w:rsidRPr="00C30F92">
        <w:rPr>
          <w:rFonts w:ascii="Arial" w:hAnsi="Arial" w:cs="Arial"/>
          <w:sz w:val="22"/>
          <w:szCs w:val="22"/>
        </w:rPr>
        <w:t xml:space="preserve"> (38.1% vs. 18.4, P=0.01).</w:t>
      </w:r>
    </w:p>
    <w:p w14:paraId="073A9552" w14:textId="35BF7E29" w:rsidR="009E4FD3" w:rsidRPr="00C30F92" w:rsidRDefault="009E4FD3" w:rsidP="00C30F92">
      <w:pPr>
        <w:pStyle w:val="Web"/>
        <w:widowControl w:val="0"/>
        <w:shd w:val="clear" w:color="auto" w:fill="FFFFFF"/>
        <w:spacing w:before="0" w:beforeAutospacing="0" w:after="0" w:afterAutospacing="0" w:line="360" w:lineRule="auto"/>
        <w:ind w:firstLine="540"/>
        <w:jc w:val="both"/>
        <w:rPr>
          <w:rFonts w:ascii="Arial" w:hAnsi="Arial" w:cs="Arial"/>
          <w:sz w:val="22"/>
          <w:szCs w:val="22"/>
        </w:rPr>
      </w:pPr>
      <w:r w:rsidRPr="00C30F92">
        <w:rPr>
          <w:rStyle w:val="a6"/>
          <w:rFonts w:ascii="Arial" w:hAnsi="Arial" w:cs="Arial"/>
          <w:sz w:val="22"/>
          <w:szCs w:val="22"/>
        </w:rPr>
        <w:t xml:space="preserve">Conclusion: </w:t>
      </w:r>
      <w:r w:rsidRPr="00C30F92">
        <w:rPr>
          <w:rFonts w:ascii="Arial" w:hAnsi="Arial" w:cs="Arial"/>
          <w:sz w:val="22"/>
          <w:szCs w:val="22"/>
        </w:rPr>
        <w:t xml:space="preserve">The present study showed that among patients on PD, the prevalence of </w:t>
      </w:r>
      <w:proofErr w:type="spellStart"/>
      <w:r w:rsidRPr="00C30F92">
        <w:rPr>
          <w:rFonts w:ascii="Arial" w:hAnsi="Arial" w:cs="Arial"/>
          <w:sz w:val="22"/>
          <w:szCs w:val="22"/>
        </w:rPr>
        <w:t>aTRH</w:t>
      </w:r>
      <w:proofErr w:type="spellEnd"/>
      <w:r w:rsidRPr="00C30F92">
        <w:rPr>
          <w:rFonts w:ascii="Arial" w:hAnsi="Arial" w:cs="Arial"/>
          <w:sz w:val="22"/>
          <w:szCs w:val="22"/>
        </w:rPr>
        <w:t xml:space="preserve"> was 30%. However, 38% of PD patients with </w:t>
      </w:r>
      <w:proofErr w:type="spellStart"/>
      <w:r w:rsidRPr="00C30F92">
        <w:rPr>
          <w:rFonts w:ascii="Arial" w:hAnsi="Arial" w:cs="Arial"/>
          <w:sz w:val="22"/>
          <w:szCs w:val="22"/>
        </w:rPr>
        <w:t>aTRH</w:t>
      </w:r>
      <w:proofErr w:type="spellEnd"/>
      <w:r w:rsidRPr="00C30F92">
        <w:rPr>
          <w:rFonts w:ascii="Arial" w:hAnsi="Arial" w:cs="Arial"/>
          <w:sz w:val="22"/>
          <w:szCs w:val="22"/>
        </w:rPr>
        <w:t xml:space="preserve"> had subclinical overhydration in BIS, suggesting that the achievement of adequate volume control may be a therapeutic opportunity to improve the management of hypertension in this high-risk patient population.</w:t>
      </w:r>
    </w:p>
    <w:p w14:paraId="51697C4C" w14:textId="77777777" w:rsidR="009E4FD3" w:rsidRPr="00C30F92" w:rsidRDefault="009E4FD3" w:rsidP="00C30F92">
      <w:pPr>
        <w:pStyle w:val="a3"/>
        <w:widowControl w:val="0"/>
        <w:spacing w:after="0" w:line="360" w:lineRule="auto"/>
        <w:rPr>
          <w:rFonts w:ascii="Arial" w:hAnsi="Arial" w:cs="Arial"/>
          <w:u w:val="single"/>
          <w:lang w:val="en-US"/>
        </w:rPr>
      </w:pPr>
    </w:p>
    <w:p w14:paraId="543C60A5" w14:textId="15132C29" w:rsidR="0011524B" w:rsidRPr="00C30F92" w:rsidRDefault="000D5B1A"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lang w:val="en-US"/>
        </w:rPr>
      </w:pPr>
      <w:r w:rsidRPr="00C30F92">
        <w:rPr>
          <w:rFonts w:ascii="Arial" w:hAnsi="Arial" w:cs="Arial"/>
          <w:b/>
          <w:lang w:val="en-US"/>
        </w:rPr>
        <w:t xml:space="preserve">6. </w:t>
      </w:r>
      <w:r w:rsidR="0011524B" w:rsidRPr="00C30F92">
        <w:rPr>
          <w:rFonts w:ascii="Arial" w:hAnsi="Arial" w:cs="Arial"/>
          <w:b/>
          <w:lang w:val="en-US"/>
        </w:rPr>
        <w:t>Treatment of severe hypokalemia in patients under peritoneal dialysis by administration intraperitoneally of a hyperkalemic dialysis solution</w:t>
      </w:r>
    </w:p>
    <w:p w14:paraId="304436B1" w14:textId="77777777" w:rsidR="000D5B1A" w:rsidRPr="00C30F92" w:rsidRDefault="000D5B1A"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lang w:val="en-US"/>
        </w:rPr>
      </w:pPr>
    </w:p>
    <w:p w14:paraId="70532E90" w14:textId="0A105973" w:rsidR="0011524B" w:rsidRPr="00C30F92" w:rsidRDefault="0011524B"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lang w:val="en-US"/>
        </w:rPr>
      </w:pPr>
      <w:r w:rsidRPr="00C30F92">
        <w:rPr>
          <w:rFonts w:ascii="Arial" w:hAnsi="Arial" w:cs="Arial"/>
          <w:lang w:val="en-US"/>
        </w:rPr>
        <w:t xml:space="preserve">Mavromatidis K, </w:t>
      </w:r>
      <w:proofErr w:type="spellStart"/>
      <w:r w:rsidRPr="00C30F92">
        <w:rPr>
          <w:rFonts w:ascii="Arial" w:hAnsi="Arial" w:cs="Arial"/>
          <w:lang w:val="en-US"/>
        </w:rPr>
        <w:t>Romanidou</w:t>
      </w:r>
      <w:proofErr w:type="spellEnd"/>
      <w:r w:rsidRPr="00C30F92">
        <w:rPr>
          <w:rFonts w:ascii="Arial" w:hAnsi="Arial" w:cs="Arial"/>
          <w:lang w:val="en-US"/>
        </w:rPr>
        <w:t xml:space="preserve"> G, </w:t>
      </w:r>
      <w:proofErr w:type="spellStart"/>
      <w:r w:rsidRPr="00C30F92">
        <w:rPr>
          <w:rFonts w:ascii="Arial" w:hAnsi="Arial" w:cs="Arial"/>
          <w:lang w:val="en-US"/>
        </w:rPr>
        <w:t>Bakaloudis</w:t>
      </w:r>
      <w:proofErr w:type="spellEnd"/>
      <w:r w:rsidRPr="00C30F92">
        <w:rPr>
          <w:rFonts w:ascii="Arial" w:hAnsi="Arial" w:cs="Arial"/>
          <w:lang w:val="en-US"/>
        </w:rPr>
        <w:t xml:space="preserve"> A, </w:t>
      </w:r>
      <w:proofErr w:type="spellStart"/>
      <w:r w:rsidRPr="00C30F92">
        <w:rPr>
          <w:rFonts w:ascii="Arial" w:hAnsi="Arial" w:cs="Arial"/>
          <w:lang w:val="en-US"/>
        </w:rPr>
        <w:t>Georgoulidou</w:t>
      </w:r>
      <w:proofErr w:type="spellEnd"/>
      <w:r w:rsidRPr="00C30F92">
        <w:rPr>
          <w:rFonts w:ascii="Arial" w:hAnsi="Arial" w:cs="Arial"/>
          <w:lang w:val="en-US"/>
        </w:rPr>
        <w:t xml:space="preserve"> A, Osman N</w:t>
      </w:r>
    </w:p>
    <w:p w14:paraId="47F12B21" w14:textId="77777777" w:rsidR="000D5B1A" w:rsidRPr="00C30F92" w:rsidRDefault="000D5B1A"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Cs/>
          <w:lang w:val="en-US"/>
        </w:rPr>
      </w:pPr>
    </w:p>
    <w:p w14:paraId="18099281" w14:textId="1B91EB00" w:rsidR="0011524B" w:rsidRPr="00C30F92" w:rsidRDefault="000D5B1A"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lang w:val="en-US"/>
        </w:rPr>
      </w:pPr>
      <w:r w:rsidRPr="00C30F92">
        <w:rPr>
          <w:rFonts w:ascii="Arial" w:hAnsi="Arial" w:cs="Arial"/>
          <w:b/>
        </w:rPr>
        <w:t>Δημοσιεύθηκε</w:t>
      </w:r>
      <w:r w:rsidRPr="00C30F92">
        <w:rPr>
          <w:rFonts w:ascii="Arial" w:hAnsi="Arial" w:cs="Arial"/>
          <w:bCs/>
          <w:lang w:val="en-US"/>
        </w:rPr>
        <w:t xml:space="preserve">: </w:t>
      </w:r>
      <w:r w:rsidR="0011524B" w:rsidRPr="00C30F92">
        <w:rPr>
          <w:rFonts w:ascii="Arial" w:hAnsi="Arial" w:cs="Arial"/>
          <w:bCs/>
          <w:lang w:val="en-US"/>
        </w:rPr>
        <w:t>Saudi J Kidney Dis Transplant (</w:t>
      </w:r>
      <w:r w:rsidR="0011524B" w:rsidRPr="00C30F92">
        <w:rPr>
          <w:rFonts w:ascii="Arial" w:hAnsi="Arial" w:cs="Arial"/>
          <w:bCs/>
        </w:rPr>
        <w:t>έγινε</w:t>
      </w:r>
      <w:r w:rsidR="0011524B" w:rsidRPr="00C30F92">
        <w:rPr>
          <w:rFonts w:ascii="Arial" w:hAnsi="Arial" w:cs="Arial"/>
          <w:bCs/>
          <w:lang w:val="en-US"/>
        </w:rPr>
        <w:t xml:space="preserve"> </w:t>
      </w:r>
      <w:r w:rsidR="0011524B" w:rsidRPr="00C30F92">
        <w:rPr>
          <w:rFonts w:ascii="Arial" w:hAnsi="Arial" w:cs="Arial"/>
          <w:bCs/>
        </w:rPr>
        <w:t>δεκτή</w:t>
      </w:r>
      <w:r w:rsidR="0011524B" w:rsidRPr="00C30F92">
        <w:rPr>
          <w:rFonts w:ascii="Arial" w:hAnsi="Arial" w:cs="Arial"/>
          <w:bCs/>
          <w:lang w:val="en-US"/>
        </w:rPr>
        <w:t xml:space="preserve"> </w:t>
      </w:r>
      <w:r w:rsidR="0011524B" w:rsidRPr="00C30F92">
        <w:rPr>
          <w:rFonts w:ascii="Arial" w:hAnsi="Arial" w:cs="Arial"/>
          <w:bCs/>
        </w:rPr>
        <w:t>για</w:t>
      </w:r>
      <w:r w:rsidR="0011524B" w:rsidRPr="00C30F92">
        <w:rPr>
          <w:rFonts w:ascii="Arial" w:hAnsi="Arial" w:cs="Arial"/>
          <w:bCs/>
          <w:lang w:val="en-US"/>
        </w:rPr>
        <w:t xml:space="preserve"> </w:t>
      </w:r>
      <w:r w:rsidR="0011524B" w:rsidRPr="00C30F92">
        <w:rPr>
          <w:rFonts w:ascii="Arial" w:hAnsi="Arial" w:cs="Arial"/>
          <w:bCs/>
        </w:rPr>
        <w:t>δημοσίευση</w:t>
      </w:r>
      <w:r w:rsidR="0011524B" w:rsidRPr="00C30F92">
        <w:rPr>
          <w:rFonts w:ascii="Arial" w:hAnsi="Arial" w:cs="Arial"/>
          <w:bCs/>
          <w:lang w:val="en-US"/>
        </w:rPr>
        <w:t>)</w:t>
      </w:r>
    </w:p>
    <w:p w14:paraId="1FE6983B" w14:textId="77777777" w:rsidR="006D18BE" w:rsidRPr="00C30F92" w:rsidRDefault="006D18BE" w:rsidP="00C30F92">
      <w:pPr>
        <w:widowControl w:val="0"/>
        <w:spacing w:after="0" w:line="360" w:lineRule="auto"/>
        <w:ind w:firstLine="567"/>
        <w:jc w:val="both"/>
        <w:rPr>
          <w:rFonts w:ascii="Arial" w:hAnsi="Arial" w:cs="Arial"/>
          <w:lang w:val="en-US"/>
        </w:rPr>
      </w:pPr>
    </w:p>
    <w:p w14:paraId="72719CA8" w14:textId="5798E719" w:rsidR="000D5B1A" w:rsidRPr="00C30F92" w:rsidRDefault="000D5B1A" w:rsidP="00C30F92">
      <w:pPr>
        <w:widowControl w:val="0"/>
        <w:spacing w:after="0" w:line="360" w:lineRule="auto"/>
        <w:ind w:firstLine="567"/>
        <w:jc w:val="both"/>
        <w:rPr>
          <w:rFonts w:ascii="Arial" w:hAnsi="Arial" w:cs="Arial"/>
          <w:lang w:val="en-US"/>
        </w:rPr>
      </w:pPr>
      <w:r w:rsidRPr="00C30F92">
        <w:rPr>
          <w:rFonts w:ascii="Arial" w:hAnsi="Arial" w:cs="Arial"/>
          <w:lang w:val="en-US"/>
        </w:rPr>
        <w:t>Hypokalemia is very common in peritoneal dialysis patients. The scope of this study was to investigate prospectively the effect of a dialysis fluid with high concentration of potassium in the treatment of severe hypokalemia.</w:t>
      </w:r>
    </w:p>
    <w:p w14:paraId="0B93D6C4" w14:textId="2EE880DA" w:rsidR="000D5B1A" w:rsidRPr="00C30F92" w:rsidRDefault="005B54E4" w:rsidP="00C30F92">
      <w:pPr>
        <w:widowControl w:val="0"/>
        <w:spacing w:after="0" w:line="360" w:lineRule="auto"/>
        <w:ind w:firstLine="567"/>
        <w:jc w:val="both"/>
        <w:rPr>
          <w:rFonts w:ascii="Arial" w:hAnsi="Arial" w:cs="Arial"/>
          <w:lang w:val="en-US"/>
        </w:rPr>
      </w:pPr>
      <w:r w:rsidRPr="00C30F92">
        <w:rPr>
          <w:rFonts w:ascii="Arial" w:hAnsi="Arial" w:cs="Arial"/>
          <w:lang w:val="en-US"/>
        </w:rPr>
        <w:t>For</w:t>
      </w:r>
      <w:r w:rsidR="000D5B1A" w:rsidRPr="00C30F92">
        <w:rPr>
          <w:rFonts w:ascii="Arial" w:hAnsi="Arial" w:cs="Arial"/>
          <w:lang w:val="en-US"/>
        </w:rPr>
        <w:t xml:space="preserve"> two years, among 62 patients with end-stage renal disease under peritoneal dialysis in our unit, </w:t>
      </w:r>
      <w:r w:rsidR="00F149DC" w:rsidRPr="00C30F92">
        <w:rPr>
          <w:rFonts w:ascii="Arial" w:hAnsi="Arial" w:cs="Arial"/>
          <w:lang w:val="en-US"/>
        </w:rPr>
        <w:t>10 cases of severe hypokalemia were recorded</w:t>
      </w:r>
      <w:r w:rsidR="000D5B1A" w:rsidRPr="00C30F92">
        <w:rPr>
          <w:rFonts w:ascii="Arial" w:hAnsi="Arial" w:cs="Arial"/>
          <w:lang w:val="en-US"/>
        </w:rPr>
        <w:t xml:space="preserve">. All of them came to the hospital as part of the monthly follow-up and not </w:t>
      </w:r>
      <w:proofErr w:type="gramStart"/>
      <w:r w:rsidR="00F149DC" w:rsidRPr="00C30F92">
        <w:rPr>
          <w:rFonts w:ascii="Arial" w:hAnsi="Arial" w:cs="Arial"/>
          <w:lang w:val="en-US"/>
        </w:rPr>
        <w:t>on</w:t>
      </w:r>
      <w:proofErr w:type="gramEnd"/>
      <w:r w:rsidR="000D5B1A" w:rsidRPr="00C30F92">
        <w:rPr>
          <w:rFonts w:ascii="Arial" w:hAnsi="Arial" w:cs="Arial"/>
          <w:lang w:val="en-US"/>
        </w:rPr>
        <w:t xml:space="preserve"> a special clinical event. The mean ± SD serum potassium </w:t>
      </w:r>
      <w:r w:rsidR="002A3C81" w:rsidRPr="00C30F92">
        <w:rPr>
          <w:rFonts w:ascii="Arial" w:hAnsi="Arial" w:cs="Arial"/>
          <w:lang w:val="en-US"/>
        </w:rPr>
        <w:t>was</w:t>
      </w:r>
      <w:r w:rsidR="000D5B1A" w:rsidRPr="00C30F92">
        <w:rPr>
          <w:rFonts w:ascii="Arial" w:hAnsi="Arial" w:cs="Arial"/>
          <w:lang w:val="en-US"/>
        </w:rPr>
        <w:t xml:space="preserve"> = 2.51 ± 0.39, (range from 2-3 mmol/L). No one had any </w:t>
      </w:r>
      <w:r w:rsidR="00F149DC" w:rsidRPr="00C30F92">
        <w:rPr>
          <w:rFonts w:ascii="Arial" w:hAnsi="Arial" w:cs="Arial"/>
          <w:lang w:val="en-US"/>
        </w:rPr>
        <w:t>acid-base</w:t>
      </w:r>
      <w:r w:rsidR="000D5B1A" w:rsidRPr="00C30F92">
        <w:rPr>
          <w:rFonts w:ascii="Arial" w:hAnsi="Arial" w:cs="Arial"/>
          <w:lang w:val="en-US"/>
        </w:rPr>
        <w:t xml:space="preserve"> disorder, and all of them were taking a </w:t>
      </w:r>
      <w:r w:rsidR="000D5B1A" w:rsidRPr="00C30F92">
        <w:rPr>
          <w:rFonts w:ascii="Arial" w:hAnsi="Arial" w:cs="Arial"/>
        </w:rPr>
        <w:t>β</w:t>
      </w:r>
      <w:r w:rsidR="000D5B1A" w:rsidRPr="00C30F92">
        <w:rPr>
          <w:rFonts w:ascii="Arial" w:hAnsi="Arial" w:cs="Arial"/>
          <w:lang w:val="en-US"/>
        </w:rPr>
        <w:t xml:space="preserve">-blocker, heparin 2/10, non-steroidal anti-inflammatory drugs 3/10 and eplerenone 3/10. They all had severe </w:t>
      </w:r>
      <w:r w:rsidR="000D5B1A" w:rsidRPr="00C30F92">
        <w:rPr>
          <w:rFonts w:ascii="Arial" w:hAnsi="Arial" w:cs="Arial"/>
          <w:lang w:val="en-US"/>
        </w:rPr>
        <w:lastRenderedPageBreak/>
        <w:t xml:space="preserve">hypoalbuminemia. Peritoneal dialysis fluid of 2 L/bag, with 20 mmol/L potassium was administered every 6 hours according to the protocol, </w:t>
      </w:r>
      <w:proofErr w:type="spellStart"/>
      <w:r w:rsidR="000D5B1A" w:rsidRPr="00C30F92">
        <w:rPr>
          <w:rFonts w:ascii="Arial" w:hAnsi="Arial" w:cs="Arial"/>
          <w:lang w:val="en-US"/>
        </w:rPr>
        <w:t>ie</w:t>
      </w:r>
      <w:proofErr w:type="spellEnd"/>
      <w:r w:rsidR="000D5B1A" w:rsidRPr="00C30F92">
        <w:rPr>
          <w:rFonts w:ascii="Arial" w:hAnsi="Arial" w:cs="Arial"/>
          <w:lang w:val="en-US"/>
        </w:rPr>
        <w:t xml:space="preserve"> until blood potassium levels </w:t>
      </w:r>
      <w:r w:rsidR="00F149DC" w:rsidRPr="00C30F92">
        <w:rPr>
          <w:rFonts w:ascii="Arial" w:hAnsi="Arial" w:cs="Arial"/>
          <w:lang w:val="en-US"/>
        </w:rPr>
        <w:t>are</w:t>
      </w:r>
      <w:r w:rsidR="000D5B1A" w:rsidRPr="00C30F92">
        <w:rPr>
          <w:rFonts w:ascii="Arial" w:hAnsi="Arial" w:cs="Arial"/>
          <w:lang w:val="en-US"/>
        </w:rPr>
        <w:t xml:space="preserve"> detected immediately before the next peritoneal dialysis solution bag exchange in levels higher than 4 mmol/L.</w:t>
      </w:r>
    </w:p>
    <w:p w14:paraId="41A2C8E3" w14:textId="0D1198CD" w:rsidR="000D5B1A" w:rsidRPr="00C30F92" w:rsidRDefault="000D5B1A" w:rsidP="00C30F92">
      <w:pPr>
        <w:widowControl w:val="0"/>
        <w:spacing w:after="0" w:line="360" w:lineRule="auto"/>
        <w:ind w:firstLine="567"/>
        <w:jc w:val="both"/>
        <w:rPr>
          <w:rFonts w:ascii="Arial" w:hAnsi="Arial" w:cs="Arial"/>
          <w:lang w:val="en-US"/>
        </w:rPr>
      </w:pPr>
      <w:r w:rsidRPr="00C30F92">
        <w:rPr>
          <w:rFonts w:ascii="Arial" w:hAnsi="Arial" w:cs="Arial"/>
          <w:lang w:val="en-US"/>
        </w:rPr>
        <w:t>It took 3-6 exchanges to achieve the target blood potassium (&gt;4 mmol/L). Generally, we gave in total in the dialysate 120-240 mmol of potassium (from 3 bags of 2 L with 20 mmol/L potassium, to 6 bags of the same solution). Only 2 patients complained of pain during the filling of the abdomen (the first in one exchange and the second in all bag exchanges).</w:t>
      </w:r>
    </w:p>
    <w:p w14:paraId="1D018256" w14:textId="771FAECF" w:rsidR="000D5B1A" w:rsidRPr="00C30F92" w:rsidRDefault="000D5B1A" w:rsidP="00C30F92">
      <w:pPr>
        <w:widowControl w:val="0"/>
        <w:spacing w:after="0" w:line="360" w:lineRule="auto"/>
        <w:ind w:firstLine="567"/>
        <w:jc w:val="both"/>
        <w:rPr>
          <w:rFonts w:ascii="Arial" w:hAnsi="Arial" w:cs="Arial"/>
          <w:lang w:val="en-US"/>
        </w:rPr>
      </w:pPr>
      <w:r w:rsidRPr="00C30F92">
        <w:rPr>
          <w:rFonts w:ascii="Arial" w:hAnsi="Arial" w:cs="Arial"/>
          <w:lang w:val="en-US"/>
        </w:rPr>
        <w:t>It is concluded that intra-peritoneal given of potassium as a dialysis fluid of 20 mmol/L is effective, safe and well tolerated for the restoration of the levels in blood potassium of patients with hypokalemia undergoing peritoneal dialysis.</w:t>
      </w:r>
    </w:p>
    <w:p w14:paraId="4A9A5756" w14:textId="77777777" w:rsidR="006E4AFD" w:rsidRPr="00C30F92" w:rsidRDefault="006E4AFD" w:rsidP="00C30F92">
      <w:pPr>
        <w:widowControl w:val="0"/>
        <w:spacing w:after="0" w:line="360" w:lineRule="auto"/>
        <w:jc w:val="both"/>
        <w:rPr>
          <w:rFonts w:ascii="Arial" w:hAnsi="Arial" w:cs="Arial"/>
          <w:bCs/>
          <w:lang w:val="en-US"/>
        </w:rPr>
      </w:pPr>
    </w:p>
    <w:p w14:paraId="31A8BEE7" w14:textId="77777777" w:rsidR="00DB7AE1" w:rsidRPr="00C30F92" w:rsidRDefault="00DB7AE1" w:rsidP="00C30F92">
      <w:pPr>
        <w:widowControl w:val="0"/>
        <w:spacing w:after="0" w:line="360" w:lineRule="auto"/>
        <w:jc w:val="both"/>
        <w:rPr>
          <w:rFonts w:ascii="Arial" w:hAnsi="Arial" w:cs="Arial"/>
          <w:bCs/>
          <w:lang w:val="en-US"/>
        </w:rPr>
      </w:pPr>
    </w:p>
    <w:p w14:paraId="71112128" w14:textId="6D99A415" w:rsidR="008C7208" w:rsidRPr="00C30F92" w:rsidRDefault="007F31F4"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lang w:val="en-US"/>
        </w:rPr>
      </w:pPr>
      <w:r w:rsidRPr="00C30F92">
        <w:rPr>
          <w:rFonts w:ascii="Arial" w:hAnsi="Arial" w:cs="Arial"/>
          <w:b/>
          <w:lang w:val="en-US"/>
        </w:rPr>
        <w:t>7</w:t>
      </w:r>
      <w:r w:rsidR="006E4AFD" w:rsidRPr="00C30F92">
        <w:rPr>
          <w:rFonts w:ascii="Arial" w:hAnsi="Arial" w:cs="Arial"/>
          <w:b/>
          <w:lang w:val="en-US"/>
        </w:rPr>
        <w:t xml:space="preserve">. </w:t>
      </w:r>
      <w:r w:rsidR="008C7208" w:rsidRPr="00C30F92">
        <w:rPr>
          <w:rFonts w:ascii="Arial" w:hAnsi="Arial" w:cs="Arial"/>
          <w:b/>
          <w:lang w:val="en-US"/>
        </w:rPr>
        <w:t>Hemodialysis in the elderly</w:t>
      </w:r>
    </w:p>
    <w:p w14:paraId="56870EB9" w14:textId="77777777" w:rsidR="006E4AFD" w:rsidRPr="00C30F92" w:rsidRDefault="006E4AFD"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Cs/>
          <w:lang w:val="en-US"/>
        </w:rPr>
      </w:pPr>
    </w:p>
    <w:p w14:paraId="18F8C88F" w14:textId="72919827" w:rsidR="008C7208" w:rsidRPr="00C30F92" w:rsidRDefault="008C7208"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Cs/>
          <w:lang w:val="en-US"/>
        </w:rPr>
      </w:pPr>
      <w:r w:rsidRPr="00C30F92">
        <w:rPr>
          <w:rFonts w:ascii="Arial" w:hAnsi="Arial" w:cs="Arial"/>
          <w:b/>
          <w:lang w:val="en-US"/>
        </w:rPr>
        <w:t>Mavromatidis K,</w:t>
      </w:r>
      <w:r w:rsidRPr="00C30F92">
        <w:rPr>
          <w:rFonts w:ascii="Arial" w:hAnsi="Arial" w:cs="Arial"/>
          <w:bCs/>
          <w:lang w:val="en-US"/>
        </w:rPr>
        <w:t xml:space="preserve"> </w:t>
      </w:r>
      <w:proofErr w:type="spellStart"/>
      <w:r w:rsidRPr="00C30F92">
        <w:rPr>
          <w:rFonts w:ascii="Arial" w:hAnsi="Arial" w:cs="Arial"/>
          <w:bCs/>
          <w:lang w:val="en-US"/>
        </w:rPr>
        <w:t>Romanidou</w:t>
      </w:r>
      <w:proofErr w:type="spellEnd"/>
      <w:r w:rsidRPr="00C30F92">
        <w:rPr>
          <w:rFonts w:ascii="Arial" w:hAnsi="Arial" w:cs="Arial"/>
          <w:bCs/>
          <w:lang w:val="en-US"/>
        </w:rPr>
        <w:t xml:space="preserve"> G, Roumeliotis S, Osman N</w:t>
      </w:r>
    </w:p>
    <w:p w14:paraId="239F4AE3" w14:textId="77777777" w:rsidR="006E4AFD" w:rsidRPr="00C30F92" w:rsidRDefault="006E4AFD"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lang w:val="en-US"/>
        </w:rPr>
      </w:pPr>
    </w:p>
    <w:p w14:paraId="4B08DAB5" w14:textId="73328A5A" w:rsidR="008C7208" w:rsidRPr="00C30F92" w:rsidRDefault="008C7208"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Cs/>
          <w:lang w:val="en-US"/>
        </w:rPr>
      </w:pPr>
      <w:r w:rsidRPr="00C30F92">
        <w:rPr>
          <w:rFonts w:ascii="Arial" w:hAnsi="Arial" w:cs="Arial"/>
          <w:b/>
        </w:rPr>
        <w:t>Δημοσιεύθηκε</w:t>
      </w:r>
      <w:r w:rsidRPr="00C30F92">
        <w:rPr>
          <w:rFonts w:ascii="Arial" w:hAnsi="Arial" w:cs="Arial"/>
          <w:bCs/>
          <w:lang w:val="en-US"/>
        </w:rPr>
        <w:t>: Saudi J Kidney Dis Transplant (</w:t>
      </w:r>
      <w:r w:rsidR="006D18BE" w:rsidRPr="00C30F92">
        <w:rPr>
          <w:rFonts w:ascii="Arial" w:hAnsi="Arial" w:cs="Arial"/>
          <w:bCs/>
        </w:rPr>
        <w:t>έγινε</w:t>
      </w:r>
      <w:r w:rsidR="006D18BE" w:rsidRPr="00C30F92">
        <w:rPr>
          <w:rFonts w:ascii="Arial" w:hAnsi="Arial" w:cs="Arial"/>
          <w:bCs/>
          <w:lang w:val="en-US"/>
        </w:rPr>
        <w:t xml:space="preserve"> </w:t>
      </w:r>
      <w:r w:rsidR="006D18BE" w:rsidRPr="00C30F92">
        <w:rPr>
          <w:rFonts w:ascii="Arial" w:hAnsi="Arial" w:cs="Arial"/>
          <w:bCs/>
        </w:rPr>
        <w:t>δεκτή</w:t>
      </w:r>
      <w:r w:rsidR="006D18BE" w:rsidRPr="00C30F92">
        <w:rPr>
          <w:rFonts w:ascii="Arial" w:hAnsi="Arial" w:cs="Arial"/>
          <w:bCs/>
          <w:lang w:val="en-US"/>
        </w:rPr>
        <w:t xml:space="preserve"> </w:t>
      </w:r>
      <w:r w:rsidR="006D18BE" w:rsidRPr="00C30F92">
        <w:rPr>
          <w:rFonts w:ascii="Arial" w:hAnsi="Arial" w:cs="Arial"/>
          <w:bCs/>
        </w:rPr>
        <w:t>για</w:t>
      </w:r>
      <w:r w:rsidRPr="00C30F92">
        <w:rPr>
          <w:rFonts w:ascii="Arial" w:hAnsi="Arial" w:cs="Arial"/>
          <w:bCs/>
          <w:lang w:val="en-US"/>
        </w:rPr>
        <w:t xml:space="preserve"> </w:t>
      </w:r>
      <w:r w:rsidRPr="00C30F92">
        <w:rPr>
          <w:rFonts w:ascii="Arial" w:hAnsi="Arial" w:cs="Arial"/>
          <w:bCs/>
        </w:rPr>
        <w:t>δημοσίευση</w:t>
      </w:r>
      <w:r w:rsidRPr="00C30F92">
        <w:rPr>
          <w:rFonts w:ascii="Arial" w:hAnsi="Arial" w:cs="Arial"/>
          <w:bCs/>
          <w:lang w:val="en-US"/>
        </w:rPr>
        <w:t>)</w:t>
      </w:r>
    </w:p>
    <w:p w14:paraId="75B8DA6D" w14:textId="24C93376" w:rsidR="008C7208" w:rsidRPr="00C30F92" w:rsidRDefault="008C7208" w:rsidP="00C30F92">
      <w:pPr>
        <w:widowControl w:val="0"/>
        <w:spacing w:after="0" w:line="360" w:lineRule="auto"/>
        <w:ind w:left="720"/>
        <w:jc w:val="both"/>
        <w:rPr>
          <w:rFonts w:ascii="Arial" w:hAnsi="Arial" w:cs="Arial"/>
          <w:bCs/>
          <w:lang w:val="en-US"/>
        </w:rPr>
      </w:pPr>
    </w:p>
    <w:p w14:paraId="763EA439" w14:textId="11C028BF" w:rsidR="006E4AFD" w:rsidRPr="00C30F92" w:rsidRDefault="006E4AFD" w:rsidP="00C30F92">
      <w:pPr>
        <w:widowControl w:val="0"/>
        <w:spacing w:after="0" w:line="360" w:lineRule="auto"/>
        <w:ind w:firstLine="567"/>
        <w:jc w:val="both"/>
        <w:rPr>
          <w:rFonts w:ascii="Arial" w:hAnsi="Arial" w:cs="Arial"/>
          <w:shd w:val="clear" w:color="auto" w:fill="FFFFFF"/>
          <w:lang w:val="en-US"/>
        </w:rPr>
      </w:pPr>
      <w:bookmarkStart w:id="1" w:name="_Hlk102989069"/>
      <w:r w:rsidRPr="00C30F92">
        <w:rPr>
          <w:rFonts w:ascii="Arial" w:hAnsi="Arial" w:cs="Arial"/>
          <w:shd w:val="clear" w:color="auto" w:fill="FFFFFF"/>
          <w:lang w:val="en-US"/>
        </w:rPr>
        <w:t>It is well known worldwide that the lifespan of the people has increased and that patients undergoing dialysis are getting elderly. In countries such as the US and the UK, the cost of treating these patients has already been raised, as much of the health budget is spent on dialysis.</w:t>
      </w:r>
    </w:p>
    <w:p w14:paraId="5C2F274D" w14:textId="13E7D219" w:rsidR="006E4AFD" w:rsidRPr="00C30F92" w:rsidRDefault="006E4AFD" w:rsidP="00C30F92">
      <w:pPr>
        <w:widowControl w:val="0"/>
        <w:spacing w:after="0" w:line="360" w:lineRule="auto"/>
        <w:ind w:firstLine="567"/>
        <w:jc w:val="both"/>
        <w:rPr>
          <w:rFonts w:ascii="Arial" w:hAnsi="Arial" w:cs="Arial"/>
          <w:shd w:val="clear" w:color="auto" w:fill="FFFFFF"/>
          <w:lang w:val="en-US"/>
        </w:rPr>
      </w:pPr>
      <w:bookmarkStart w:id="2" w:name="_Hlk102989104"/>
      <w:bookmarkEnd w:id="1"/>
      <w:r w:rsidRPr="00C30F92">
        <w:rPr>
          <w:rFonts w:ascii="Arial" w:hAnsi="Arial" w:cs="Arial"/>
          <w:shd w:val="clear" w:color="auto" w:fill="FFFFFF"/>
          <w:lang w:val="en-US"/>
        </w:rPr>
        <w:t xml:space="preserve">The survival of 69 elderly patients (&gt; 80 years old), aged 80-96 years old, at the beginning of dialysis, who were treated in a hemodialysis unit from 2004-2019, </w:t>
      </w:r>
      <w:proofErr w:type="gramStart"/>
      <w:r w:rsidRPr="00C30F92">
        <w:rPr>
          <w:rFonts w:ascii="Arial" w:hAnsi="Arial" w:cs="Arial"/>
          <w:shd w:val="clear" w:color="auto" w:fill="FFFFFF"/>
          <w:lang w:val="en-US"/>
        </w:rPr>
        <w:t>was</w:t>
      </w:r>
      <w:proofErr w:type="gramEnd"/>
      <w:r w:rsidRPr="00C30F92">
        <w:rPr>
          <w:rFonts w:ascii="Arial" w:hAnsi="Arial" w:cs="Arial"/>
          <w:shd w:val="clear" w:color="auto" w:fill="FFFFFF"/>
          <w:lang w:val="en-US"/>
        </w:rPr>
        <w:t xml:space="preserve"> studied prospectively.</w:t>
      </w:r>
    </w:p>
    <w:p w14:paraId="180393E9" w14:textId="3F73D117" w:rsidR="006E4AFD" w:rsidRPr="00C30F92" w:rsidRDefault="006E4AFD" w:rsidP="00C30F92">
      <w:pPr>
        <w:widowControl w:val="0"/>
        <w:spacing w:after="0" w:line="360" w:lineRule="auto"/>
        <w:ind w:firstLine="567"/>
        <w:jc w:val="both"/>
        <w:rPr>
          <w:rFonts w:ascii="Arial" w:hAnsi="Arial" w:cs="Arial"/>
          <w:lang w:val="en-US"/>
        </w:rPr>
      </w:pPr>
      <w:bookmarkStart w:id="3" w:name="_Hlk102989140"/>
      <w:bookmarkEnd w:id="2"/>
      <w:r w:rsidRPr="00C30F92">
        <w:rPr>
          <w:rFonts w:ascii="Arial" w:hAnsi="Arial" w:cs="Arial"/>
          <w:lang w:val="en-US"/>
        </w:rPr>
        <w:t xml:space="preserve">Initially it is worth noting that the overall survival of patients was very good [those over 85 at the beginning of hemodialysis had a median survival of 12 months (range 1-75 months), while those under 85 had a survival of 18.5 months (range 1-120 months)]. Patients under the age of 85 showed statistically significantly lower serum C-reactive protein levels in comparison to those over the age of 85, without this fact playing any role in survival. Over </w:t>
      </w:r>
      <w:proofErr w:type="gramStart"/>
      <w:r w:rsidRPr="00C30F92">
        <w:rPr>
          <w:rFonts w:ascii="Arial" w:hAnsi="Arial" w:cs="Arial"/>
          <w:lang w:val="en-US"/>
        </w:rPr>
        <w:t>fifty two</w:t>
      </w:r>
      <w:proofErr w:type="gramEnd"/>
      <w:r w:rsidRPr="00C30F92">
        <w:rPr>
          <w:rFonts w:ascii="Arial" w:hAnsi="Arial" w:cs="Arial"/>
          <w:lang w:val="en-US"/>
        </w:rPr>
        <w:t xml:space="preserve"> percent (52.2%) of patients under 85 years old described their quality of life as good, while the corresponding percentage in the group over 85 was only 21.7%. Smoking, hypertension and diabetes mellitus were not found to affect survival, while cardiovascular disease as cause of chronic kidney </w:t>
      </w:r>
      <w:r w:rsidRPr="00C30F92">
        <w:rPr>
          <w:rFonts w:ascii="Arial" w:hAnsi="Arial" w:cs="Arial"/>
          <w:lang w:val="en-US"/>
        </w:rPr>
        <w:lastRenderedPageBreak/>
        <w:t>disease was positively correlated with the risk of death.</w:t>
      </w:r>
    </w:p>
    <w:p w14:paraId="5C4E0A70" w14:textId="5929282F" w:rsidR="006E4AFD" w:rsidRPr="00C30F92" w:rsidRDefault="006E4AFD" w:rsidP="00C30F92">
      <w:pPr>
        <w:widowControl w:val="0"/>
        <w:spacing w:after="0" w:line="360" w:lineRule="auto"/>
        <w:ind w:firstLine="567"/>
        <w:jc w:val="both"/>
        <w:rPr>
          <w:rFonts w:ascii="Arial" w:hAnsi="Arial" w:cs="Arial"/>
          <w:lang w:val="en-US"/>
        </w:rPr>
      </w:pPr>
      <w:bookmarkStart w:id="4" w:name="_Hlk102989178"/>
      <w:bookmarkEnd w:id="3"/>
      <w:r w:rsidRPr="00C30F92">
        <w:rPr>
          <w:rFonts w:ascii="Arial" w:hAnsi="Arial" w:cs="Arial"/>
          <w:lang w:val="en-US"/>
        </w:rPr>
        <w:t xml:space="preserve">Our study shows that the survival of the elderly dialyzed patients is very good, with a good quality of life in a very large percentage of them. Perhaps in the future there should be no discussion about whether to start hemodialysis </w:t>
      </w:r>
      <w:proofErr w:type="gramStart"/>
      <w:r w:rsidRPr="00C30F92">
        <w:rPr>
          <w:rFonts w:ascii="Arial" w:hAnsi="Arial" w:cs="Arial"/>
          <w:lang w:val="en-US"/>
        </w:rPr>
        <w:t>to</w:t>
      </w:r>
      <w:proofErr w:type="gramEnd"/>
      <w:r w:rsidRPr="00C30F92">
        <w:rPr>
          <w:rFonts w:ascii="Arial" w:hAnsi="Arial" w:cs="Arial"/>
          <w:lang w:val="en-US"/>
        </w:rPr>
        <w:t xml:space="preserve"> the elderly, as they increase progressively and it is not making sense to deprive life of someone who can live with dignity, sometimes for too many years.</w:t>
      </w:r>
    </w:p>
    <w:bookmarkEnd w:id="4"/>
    <w:p w14:paraId="35D4F862" w14:textId="77777777" w:rsidR="006E4AFD" w:rsidRPr="00C30F92" w:rsidRDefault="006E4AFD" w:rsidP="00C30F92">
      <w:pPr>
        <w:widowControl w:val="0"/>
        <w:spacing w:after="0" w:line="360" w:lineRule="auto"/>
        <w:ind w:left="720"/>
        <w:jc w:val="both"/>
        <w:rPr>
          <w:rFonts w:ascii="Arial" w:hAnsi="Arial" w:cs="Arial"/>
          <w:bCs/>
          <w:lang w:val="en-US"/>
        </w:rPr>
      </w:pPr>
    </w:p>
    <w:p w14:paraId="795B92E0" w14:textId="2C46BD40" w:rsidR="008C7208" w:rsidRPr="00C30F92" w:rsidRDefault="007F31F4"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lang w:val="en-US"/>
        </w:rPr>
      </w:pPr>
      <w:r w:rsidRPr="00C30F92">
        <w:rPr>
          <w:rFonts w:ascii="Arial" w:hAnsi="Arial" w:cs="Arial"/>
          <w:b/>
          <w:lang w:val="en-US"/>
        </w:rPr>
        <w:t>8</w:t>
      </w:r>
      <w:r w:rsidR="006E4AFD" w:rsidRPr="00C30F92">
        <w:rPr>
          <w:rFonts w:ascii="Arial" w:hAnsi="Arial" w:cs="Arial"/>
          <w:b/>
          <w:lang w:val="en-US"/>
        </w:rPr>
        <w:t xml:space="preserve">. </w:t>
      </w:r>
      <w:bookmarkStart w:id="5" w:name="_Hlk153705265"/>
      <w:r w:rsidR="008C7208" w:rsidRPr="00C30F92">
        <w:rPr>
          <w:rFonts w:ascii="Arial" w:hAnsi="Arial" w:cs="Arial"/>
          <w:b/>
          <w:lang w:val="en-US"/>
        </w:rPr>
        <w:t>Severe respiratory alkalosis during hemodialysis</w:t>
      </w:r>
    </w:p>
    <w:p w14:paraId="19AD11EB" w14:textId="77777777" w:rsidR="006E4AFD" w:rsidRPr="00C30F92" w:rsidRDefault="006E4AFD"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Cs/>
          <w:lang w:val="en-US"/>
        </w:rPr>
      </w:pPr>
    </w:p>
    <w:p w14:paraId="0AD5203D" w14:textId="56AF2F0E" w:rsidR="008C7208" w:rsidRPr="00C30F92" w:rsidRDefault="00EE42A6"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Cs/>
          <w:lang w:val="en-US"/>
        </w:rPr>
      </w:pPr>
      <w:r w:rsidRPr="00C30F92">
        <w:rPr>
          <w:rFonts w:ascii="Arial" w:hAnsi="Arial" w:cs="Arial"/>
          <w:bCs/>
          <w:lang w:val="en-US"/>
        </w:rPr>
        <w:t xml:space="preserve">Kalogiannidou E, </w:t>
      </w:r>
      <w:r w:rsidRPr="00C30F92">
        <w:rPr>
          <w:rFonts w:ascii="Arial" w:hAnsi="Arial" w:cs="Arial"/>
          <w:b/>
          <w:lang w:val="en-US"/>
        </w:rPr>
        <w:t>Mavromatidis K</w:t>
      </w:r>
    </w:p>
    <w:p w14:paraId="1138A1AD" w14:textId="77777777" w:rsidR="006E4AFD" w:rsidRPr="00C30F92" w:rsidRDefault="006E4AFD"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
          <w:lang w:val="en-US"/>
        </w:rPr>
      </w:pPr>
    </w:p>
    <w:p w14:paraId="0F9ED652" w14:textId="3C1BEDA3" w:rsidR="00EE42A6" w:rsidRPr="00C30F92" w:rsidRDefault="00EE42A6"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bCs/>
          <w:lang w:val="en-US"/>
        </w:rPr>
      </w:pPr>
      <w:r w:rsidRPr="00C30F92">
        <w:rPr>
          <w:rFonts w:ascii="Arial" w:hAnsi="Arial" w:cs="Arial"/>
          <w:b/>
        </w:rPr>
        <w:t>Δημοσιεύθηκε</w:t>
      </w:r>
      <w:r w:rsidRPr="00C30F92">
        <w:rPr>
          <w:rFonts w:ascii="Arial" w:hAnsi="Arial" w:cs="Arial"/>
          <w:bCs/>
          <w:lang w:val="en-US"/>
        </w:rPr>
        <w:t>: Indian J Nephrol</w:t>
      </w:r>
      <w:r w:rsidR="00D838C1" w:rsidRPr="00C30F92">
        <w:rPr>
          <w:rFonts w:ascii="Arial" w:hAnsi="Arial" w:cs="Arial"/>
          <w:shd w:val="clear" w:color="auto" w:fill="EEEEEE"/>
          <w:lang w:val="en-US"/>
        </w:rPr>
        <w:t xml:space="preserve"> 2024; 34: 172-174</w:t>
      </w:r>
    </w:p>
    <w:bookmarkEnd w:id="5"/>
    <w:p w14:paraId="7CDFFD8E" w14:textId="449F1B3A" w:rsidR="00EE42A6" w:rsidRPr="00C30F92" w:rsidRDefault="00EE42A6" w:rsidP="00C30F92">
      <w:pPr>
        <w:widowControl w:val="0"/>
        <w:spacing w:after="0" w:line="360" w:lineRule="auto"/>
        <w:ind w:left="720"/>
        <w:jc w:val="both"/>
        <w:rPr>
          <w:rFonts w:ascii="Arial" w:hAnsi="Arial" w:cs="Arial"/>
          <w:bCs/>
          <w:lang w:val="en-US"/>
        </w:rPr>
      </w:pPr>
    </w:p>
    <w:p w14:paraId="473A1D14" w14:textId="338AE82C" w:rsidR="006E4AFD" w:rsidRPr="00C30F92" w:rsidRDefault="006E4AFD" w:rsidP="00C30F92">
      <w:pPr>
        <w:widowControl w:val="0"/>
        <w:spacing w:after="0" w:line="360" w:lineRule="auto"/>
        <w:ind w:firstLine="540"/>
        <w:jc w:val="both"/>
        <w:rPr>
          <w:rFonts w:ascii="Arial" w:hAnsi="Arial" w:cs="Arial"/>
          <w:lang w:val="en-US"/>
        </w:rPr>
      </w:pPr>
      <w:r w:rsidRPr="00C30F92">
        <w:rPr>
          <w:rFonts w:ascii="Arial" w:hAnsi="Arial" w:cs="Arial"/>
          <w:lang w:val="en-US"/>
        </w:rPr>
        <w:t xml:space="preserve">Respiratory alkalosis during </w:t>
      </w:r>
      <w:r w:rsidR="00F149DC" w:rsidRPr="00C30F92">
        <w:rPr>
          <w:rFonts w:ascii="Arial" w:hAnsi="Arial" w:cs="Arial"/>
          <w:lang w:val="en-US"/>
        </w:rPr>
        <w:t>hemodialysis</w:t>
      </w:r>
      <w:r w:rsidRPr="00C30F92">
        <w:rPr>
          <w:rFonts w:ascii="Arial" w:hAnsi="Arial" w:cs="Arial"/>
          <w:lang w:val="en-US"/>
        </w:rPr>
        <w:t xml:space="preserve"> is a rare complication, but it does exist. It appears rapidly, with uproarious symptoms and is particularly life-threatening, as is alkalemia of any cause. In our department we diagnosed and treated two patients with severe respiratory alkalosis, a woman who developed this 75 min after the beginning of the session and a man who developed it about one hour before the end of the session. In both, the cause was a hypotensive episode, which were successfully treated (during the session), both hypotension and alkalosis. Because the symptoms of alkalosis are not specific and the time of its appearance wasn’t stable, as mentioned, it is </w:t>
      </w:r>
      <w:proofErr w:type="gramStart"/>
      <w:r w:rsidRPr="00C30F92">
        <w:rPr>
          <w:rFonts w:ascii="Arial" w:hAnsi="Arial" w:cs="Arial"/>
          <w:lang w:val="en-US"/>
        </w:rPr>
        <w:t>necessary</w:t>
      </w:r>
      <w:proofErr w:type="gramEnd"/>
      <w:r w:rsidRPr="00C30F92">
        <w:rPr>
          <w:rFonts w:ascii="Arial" w:hAnsi="Arial" w:cs="Arial"/>
          <w:lang w:val="en-US"/>
        </w:rPr>
        <w:t xml:space="preserve"> doctors to be suspicious of this complication, so that they can timely </w:t>
      </w:r>
      <w:proofErr w:type="gramStart"/>
      <w:r w:rsidRPr="00C30F92">
        <w:rPr>
          <w:rFonts w:ascii="Arial" w:hAnsi="Arial" w:cs="Arial"/>
          <w:lang w:val="en-US"/>
        </w:rPr>
        <w:t>to diagnose</w:t>
      </w:r>
      <w:proofErr w:type="gramEnd"/>
      <w:r w:rsidRPr="00C30F92">
        <w:rPr>
          <w:rFonts w:ascii="Arial" w:hAnsi="Arial" w:cs="Arial"/>
          <w:lang w:val="en-US"/>
        </w:rPr>
        <w:t xml:space="preserve"> and intervene therapeutically.</w:t>
      </w:r>
    </w:p>
    <w:p w14:paraId="4408FF5D" w14:textId="77777777" w:rsidR="006E4AFD" w:rsidRPr="00C30F92" w:rsidRDefault="006E4AFD" w:rsidP="00C30F92">
      <w:pPr>
        <w:widowControl w:val="0"/>
        <w:spacing w:after="0" w:line="360" w:lineRule="auto"/>
        <w:jc w:val="both"/>
        <w:rPr>
          <w:rFonts w:ascii="Arial" w:hAnsi="Arial" w:cs="Arial"/>
          <w:lang w:val="en-US"/>
        </w:rPr>
      </w:pPr>
    </w:p>
    <w:p w14:paraId="4EBF1667" w14:textId="43A9BD37" w:rsidR="004D6BBE" w:rsidRPr="00C30F92" w:rsidRDefault="007F31F4"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US"/>
        </w:rPr>
      </w:pPr>
      <w:r w:rsidRPr="00C30F92">
        <w:rPr>
          <w:rFonts w:ascii="Arial" w:hAnsi="Arial" w:cs="Arial"/>
          <w:b/>
          <w:bCs/>
          <w:lang w:val="en-US"/>
        </w:rPr>
        <w:t>9</w:t>
      </w:r>
      <w:r w:rsidR="006E4AFD" w:rsidRPr="00C30F92">
        <w:rPr>
          <w:rFonts w:ascii="Arial" w:hAnsi="Arial" w:cs="Arial"/>
          <w:b/>
          <w:bCs/>
          <w:lang w:val="en-US"/>
        </w:rPr>
        <w:t xml:space="preserve">. </w:t>
      </w:r>
      <w:r w:rsidR="00EE42A6" w:rsidRPr="00C30F92">
        <w:rPr>
          <w:rFonts w:ascii="Arial" w:hAnsi="Arial" w:cs="Arial"/>
          <w:b/>
          <w:bCs/>
          <w:lang w:val="en-US"/>
        </w:rPr>
        <w:t xml:space="preserve">Hyperphosphatemia in </w:t>
      </w:r>
      <w:proofErr w:type="spellStart"/>
      <w:r w:rsidR="00EE42A6" w:rsidRPr="00C30F92">
        <w:rPr>
          <w:rFonts w:ascii="Arial" w:hAnsi="Arial" w:cs="Arial"/>
          <w:b/>
          <w:bCs/>
          <w:lang w:val="en-US"/>
        </w:rPr>
        <w:t>haemodialyzed</w:t>
      </w:r>
      <w:proofErr w:type="spellEnd"/>
      <w:r w:rsidR="00EE42A6" w:rsidRPr="00C30F92">
        <w:rPr>
          <w:rFonts w:ascii="Arial" w:hAnsi="Arial" w:cs="Arial"/>
          <w:b/>
          <w:bCs/>
          <w:lang w:val="en-US"/>
        </w:rPr>
        <w:t xml:space="preserve"> patients</w:t>
      </w:r>
    </w:p>
    <w:p w14:paraId="3B5C3F61" w14:textId="77777777" w:rsidR="006E4AFD" w:rsidRPr="00C30F92" w:rsidRDefault="006E4AFD"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
    <w:p w14:paraId="7D692966" w14:textId="3D7A339A" w:rsidR="00EE42A6" w:rsidRPr="00C30F92" w:rsidRDefault="00EE42A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roofErr w:type="spellStart"/>
      <w:r w:rsidRPr="00C30F92">
        <w:rPr>
          <w:rFonts w:ascii="Arial" w:hAnsi="Arial" w:cs="Arial"/>
          <w:lang w:val="en-US"/>
        </w:rPr>
        <w:t>Romanidou</w:t>
      </w:r>
      <w:proofErr w:type="spellEnd"/>
      <w:r w:rsidRPr="00C30F92">
        <w:rPr>
          <w:rFonts w:ascii="Arial" w:hAnsi="Arial" w:cs="Arial"/>
          <w:lang w:val="en-US"/>
        </w:rPr>
        <w:t xml:space="preserve"> G, </w:t>
      </w:r>
      <w:proofErr w:type="spellStart"/>
      <w:r w:rsidRPr="00C30F92">
        <w:rPr>
          <w:rFonts w:ascii="Arial" w:hAnsi="Arial" w:cs="Arial"/>
          <w:lang w:val="en-US"/>
        </w:rPr>
        <w:t>Bakaloudis</w:t>
      </w:r>
      <w:proofErr w:type="spellEnd"/>
      <w:r w:rsidRPr="00C30F92">
        <w:rPr>
          <w:rFonts w:ascii="Arial" w:hAnsi="Arial" w:cs="Arial"/>
          <w:lang w:val="en-US"/>
        </w:rPr>
        <w:t xml:space="preserve"> A, </w:t>
      </w:r>
      <w:proofErr w:type="spellStart"/>
      <w:r w:rsidRPr="00C30F92">
        <w:rPr>
          <w:rFonts w:ascii="Arial" w:hAnsi="Arial" w:cs="Arial"/>
          <w:lang w:val="en-US"/>
        </w:rPr>
        <w:t>Georgoulidou</w:t>
      </w:r>
      <w:proofErr w:type="spellEnd"/>
      <w:r w:rsidRPr="00C30F92">
        <w:rPr>
          <w:rFonts w:ascii="Arial" w:hAnsi="Arial" w:cs="Arial"/>
          <w:lang w:val="en-US"/>
        </w:rPr>
        <w:t xml:space="preserve"> A, Kalogiannidou E, </w:t>
      </w:r>
      <w:proofErr w:type="spellStart"/>
      <w:r w:rsidRPr="00C30F92">
        <w:rPr>
          <w:rFonts w:ascii="Arial" w:hAnsi="Arial" w:cs="Arial"/>
          <w:lang w:val="en-US"/>
        </w:rPr>
        <w:t>Panagoutsos</w:t>
      </w:r>
      <w:proofErr w:type="spellEnd"/>
      <w:r w:rsidRPr="00C30F92">
        <w:rPr>
          <w:rFonts w:ascii="Arial" w:hAnsi="Arial" w:cs="Arial"/>
          <w:lang w:val="en-US"/>
        </w:rPr>
        <w:t xml:space="preserve"> S, </w:t>
      </w:r>
      <w:r w:rsidRPr="00C30F92">
        <w:rPr>
          <w:rFonts w:ascii="Arial" w:hAnsi="Arial" w:cs="Arial"/>
          <w:b/>
          <w:bCs/>
          <w:lang w:val="en-US"/>
        </w:rPr>
        <w:t>Mavromatidis K</w:t>
      </w:r>
    </w:p>
    <w:p w14:paraId="2E657D72" w14:textId="77777777" w:rsidR="006E4AFD" w:rsidRPr="00C30F92" w:rsidRDefault="006E4AFD"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US"/>
        </w:rPr>
      </w:pPr>
    </w:p>
    <w:p w14:paraId="52A4210D" w14:textId="3BEFF678" w:rsidR="00EE42A6" w:rsidRPr="00C30F92" w:rsidRDefault="00EE42A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fr-FR"/>
        </w:rPr>
      </w:pPr>
      <w:r w:rsidRPr="00C30F92">
        <w:rPr>
          <w:rFonts w:ascii="Arial" w:hAnsi="Arial" w:cs="Arial"/>
          <w:b/>
          <w:bCs/>
        </w:rPr>
        <w:t>Δημοσιεύθηκε</w:t>
      </w:r>
      <w:r w:rsidRPr="00C30F92">
        <w:rPr>
          <w:rFonts w:ascii="Arial" w:hAnsi="Arial" w:cs="Arial"/>
          <w:lang w:val="fr-FR"/>
        </w:rPr>
        <w:t xml:space="preserve">: </w:t>
      </w:r>
      <w:proofErr w:type="spellStart"/>
      <w:r w:rsidRPr="00C30F92">
        <w:rPr>
          <w:rFonts w:ascii="Arial" w:hAnsi="Arial" w:cs="Arial"/>
          <w:lang w:val="fr-FR"/>
        </w:rPr>
        <w:t>Paripex-Indian</w:t>
      </w:r>
      <w:proofErr w:type="spellEnd"/>
      <w:r w:rsidRPr="00C30F92">
        <w:rPr>
          <w:rFonts w:ascii="Arial" w:hAnsi="Arial" w:cs="Arial"/>
          <w:lang w:val="fr-FR"/>
        </w:rPr>
        <w:t xml:space="preserve"> J </w:t>
      </w:r>
      <w:proofErr w:type="spellStart"/>
      <w:r w:rsidRPr="00C30F92">
        <w:rPr>
          <w:rFonts w:ascii="Arial" w:hAnsi="Arial" w:cs="Arial"/>
          <w:lang w:val="fr-FR"/>
        </w:rPr>
        <w:t>Res</w:t>
      </w:r>
      <w:proofErr w:type="spellEnd"/>
      <w:r w:rsidRPr="00C30F92">
        <w:rPr>
          <w:rFonts w:ascii="Arial" w:hAnsi="Arial" w:cs="Arial"/>
          <w:lang w:val="fr-FR"/>
        </w:rPr>
        <w:t xml:space="preserve"> </w:t>
      </w:r>
      <w:r w:rsidR="00134C6A" w:rsidRPr="00C30F92">
        <w:rPr>
          <w:rFonts w:ascii="Arial" w:hAnsi="Arial" w:cs="Arial"/>
          <w:lang w:val="fr-FR"/>
        </w:rPr>
        <w:t>2022; 11(9):</w:t>
      </w:r>
      <w:r w:rsidR="00260900" w:rsidRPr="00C30F92">
        <w:rPr>
          <w:rFonts w:ascii="Arial" w:hAnsi="Arial" w:cs="Arial"/>
          <w:lang w:val="fr-FR"/>
        </w:rPr>
        <w:t xml:space="preserve"> </w:t>
      </w:r>
      <w:r w:rsidR="00134C6A" w:rsidRPr="00C30F92">
        <w:rPr>
          <w:rFonts w:ascii="Arial" w:hAnsi="Arial" w:cs="Arial"/>
          <w:lang w:val="fr-FR"/>
        </w:rPr>
        <w:t>26-29</w:t>
      </w:r>
    </w:p>
    <w:p w14:paraId="1669CFD3" w14:textId="068A3A5C" w:rsidR="00C80EFB" w:rsidRPr="00C30F92" w:rsidRDefault="00C80EFB" w:rsidP="00C30F92">
      <w:pPr>
        <w:widowControl w:val="0"/>
        <w:spacing w:after="0" w:line="360" w:lineRule="auto"/>
        <w:ind w:firstLine="540"/>
        <w:jc w:val="both"/>
        <w:rPr>
          <w:rFonts w:ascii="Arial" w:hAnsi="Arial" w:cs="Arial"/>
          <w:lang w:val="fr-FR"/>
        </w:rPr>
      </w:pPr>
    </w:p>
    <w:p w14:paraId="7D9BC4DB" w14:textId="77777777" w:rsidR="00365A5A" w:rsidRPr="00C30F92" w:rsidRDefault="00365A5A" w:rsidP="00C30F92">
      <w:pPr>
        <w:widowControl w:val="0"/>
        <w:spacing w:after="0" w:line="360" w:lineRule="auto"/>
        <w:ind w:firstLine="540"/>
        <w:jc w:val="both"/>
        <w:rPr>
          <w:rFonts w:ascii="Arial" w:hAnsi="Arial" w:cs="Arial"/>
          <w:lang w:val="en-US"/>
        </w:rPr>
      </w:pPr>
      <w:r w:rsidRPr="00C30F92">
        <w:rPr>
          <w:rFonts w:ascii="Arial" w:hAnsi="Arial" w:cs="Arial"/>
          <w:lang w:val="en-US"/>
        </w:rPr>
        <w:t xml:space="preserve">One of the most important therapy of nephrologists related to hemodialysis patients is the dietary regulation of serum phosphate levels. This is </w:t>
      </w:r>
      <w:proofErr w:type="gramStart"/>
      <w:r w:rsidRPr="00C30F92">
        <w:rPr>
          <w:rFonts w:ascii="Arial" w:hAnsi="Arial" w:cs="Arial"/>
          <w:lang w:val="en-US"/>
        </w:rPr>
        <w:t>a particularly</w:t>
      </w:r>
      <w:proofErr w:type="gramEnd"/>
      <w:r w:rsidRPr="00C30F92">
        <w:rPr>
          <w:rFonts w:ascii="Arial" w:hAnsi="Arial" w:cs="Arial"/>
          <w:lang w:val="en-US"/>
        </w:rPr>
        <w:t xml:space="preserve"> difficult since these patients </w:t>
      </w:r>
      <w:proofErr w:type="gramStart"/>
      <w:r w:rsidRPr="00C30F92">
        <w:rPr>
          <w:rFonts w:ascii="Arial" w:hAnsi="Arial" w:cs="Arial"/>
          <w:lang w:val="en-US"/>
        </w:rPr>
        <w:t>is</w:t>
      </w:r>
      <w:proofErr w:type="gramEnd"/>
      <w:r w:rsidRPr="00C30F92">
        <w:rPr>
          <w:rFonts w:ascii="Arial" w:hAnsi="Arial" w:cs="Arial"/>
          <w:lang w:val="en-US"/>
        </w:rPr>
        <w:t xml:space="preserve"> necessary to take large amounts of animal proteins that </w:t>
      </w:r>
      <w:proofErr w:type="gramStart"/>
      <w:r w:rsidRPr="00C30F92">
        <w:rPr>
          <w:rFonts w:ascii="Arial" w:hAnsi="Arial" w:cs="Arial"/>
          <w:lang w:val="en-US"/>
        </w:rPr>
        <w:t>has</w:t>
      </w:r>
      <w:proofErr w:type="gramEnd"/>
      <w:r w:rsidRPr="00C30F92">
        <w:rPr>
          <w:rFonts w:ascii="Arial" w:hAnsi="Arial" w:cs="Arial"/>
          <w:lang w:val="en-US"/>
        </w:rPr>
        <w:t xml:space="preserve"> a lot of phosphate, at the same time a diet with small amount of phosphate is required. Another factor that does not allow this guideline to be implemented is that </w:t>
      </w:r>
      <w:r w:rsidRPr="00C30F92">
        <w:rPr>
          <w:rFonts w:ascii="Arial" w:hAnsi="Arial" w:cs="Arial"/>
          <w:lang w:val="en-US"/>
        </w:rPr>
        <w:lastRenderedPageBreak/>
        <w:t>patients get at least 50% of their phosphate from sources that are not obvious and easy (processed foods and preservatives), a fact that is very difficult to deal with.</w:t>
      </w:r>
    </w:p>
    <w:p w14:paraId="5BDC1293" w14:textId="77777777" w:rsidR="00365A5A" w:rsidRPr="00C30F92" w:rsidRDefault="00365A5A" w:rsidP="00C30F92">
      <w:pPr>
        <w:widowControl w:val="0"/>
        <w:spacing w:after="0" w:line="360" w:lineRule="auto"/>
        <w:ind w:firstLine="540"/>
        <w:jc w:val="both"/>
        <w:rPr>
          <w:rFonts w:ascii="Arial" w:hAnsi="Arial" w:cs="Arial"/>
          <w:lang w:val="en-US"/>
        </w:rPr>
      </w:pPr>
      <w:r w:rsidRPr="00C30F92">
        <w:rPr>
          <w:rFonts w:ascii="Arial" w:hAnsi="Arial" w:cs="Arial"/>
          <w:lang w:val="en-US"/>
        </w:rPr>
        <w:t xml:space="preserve">In this retrospective study, serum levels of phosphate, calcium and parathyroid </w:t>
      </w:r>
      <w:proofErr w:type="gramStart"/>
      <w:r w:rsidRPr="00C30F92">
        <w:rPr>
          <w:rFonts w:ascii="Arial" w:hAnsi="Arial" w:cs="Arial"/>
          <w:lang w:val="en-US"/>
        </w:rPr>
        <w:t>hormone</w:t>
      </w:r>
      <w:proofErr w:type="gramEnd"/>
      <w:r w:rsidRPr="00C30F92">
        <w:rPr>
          <w:rFonts w:ascii="Arial" w:hAnsi="Arial" w:cs="Arial"/>
          <w:lang w:val="en-US"/>
        </w:rPr>
        <w:t xml:space="preserve"> were assessed in 123 hemodialyzed patients, to determine their levels and whether there was a difference in them, depending on their age. Patients were divided into two groups according to their age. Group A included those who were ≤70 years old (n=55, 29M/26F) and group B those who were &gt;71 years old (n=68, 39M/29F).</w:t>
      </w:r>
    </w:p>
    <w:p w14:paraId="24C1658C" w14:textId="77777777" w:rsidR="00365A5A" w:rsidRPr="00C30F92" w:rsidRDefault="00365A5A" w:rsidP="00C30F92">
      <w:pPr>
        <w:widowControl w:val="0"/>
        <w:spacing w:after="0" w:line="360" w:lineRule="auto"/>
        <w:ind w:firstLine="540"/>
        <w:jc w:val="both"/>
        <w:rPr>
          <w:rFonts w:ascii="Arial" w:hAnsi="Arial" w:cs="Arial"/>
          <w:lang w:val="en-US"/>
        </w:rPr>
      </w:pPr>
      <w:r w:rsidRPr="00C30F92">
        <w:rPr>
          <w:rFonts w:ascii="Arial" w:hAnsi="Arial" w:cs="Arial"/>
          <w:lang w:val="en-US"/>
        </w:rPr>
        <w:t>Statistically significantly higher phosphate levels were found in group A patients (p&lt;0.0001), while overall serum phosphate levels below 4.6 mg/dl had a rate of 47% of patients. Also, elderly patients with more diabetics had lower serum phosphate levels than the younger ones with less diabetics in their group.</w:t>
      </w:r>
    </w:p>
    <w:p w14:paraId="2A618507" w14:textId="0C35AFF8" w:rsidR="00365A5A" w:rsidRPr="00C30F92" w:rsidRDefault="00365A5A" w:rsidP="00C30F92">
      <w:pPr>
        <w:widowControl w:val="0"/>
        <w:spacing w:after="0" w:line="360" w:lineRule="auto"/>
        <w:ind w:firstLine="540"/>
        <w:jc w:val="both"/>
        <w:rPr>
          <w:rFonts w:ascii="Arial" w:hAnsi="Arial" w:cs="Arial"/>
          <w:lang w:val="en-US"/>
        </w:rPr>
      </w:pPr>
      <w:r w:rsidRPr="00C30F92">
        <w:rPr>
          <w:rFonts w:ascii="Arial" w:hAnsi="Arial" w:cs="Arial"/>
          <w:lang w:val="en-US"/>
        </w:rPr>
        <w:t>It is concluded that a large percentage of our patients have satisfactory serum phosphate levels and that the younger ones have less satisfactory phosphate levels, compared to the elderly. Diabetics had lower serum phosphate levels</w:t>
      </w:r>
      <w:r w:rsidR="00D02B87" w:rsidRPr="00C30F92">
        <w:rPr>
          <w:rFonts w:ascii="Arial" w:hAnsi="Arial" w:cs="Arial"/>
          <w:lang w:val="en-US"/>
        </w:rPr>
        <w:t>.</w:t>
      </w:r>
    </w:p>
    <w:p w14:paraId="7FED9AE2" w14:textId="50E05B8A" w:rsidR="006E4AFD" w:rsidRPr="00C30F92" w:rsidRDefault="006E4AFD" w:rsidP="00C30F92">
      <w:pPr>
        <w:widowControl w:val="0"/>
        <w:spacing w:after="0" w:line="360" w:lineRule="auto"/>
        <w:rPr>
          <w:rFonts w:ascii="Arial" w:hAnsi="Arial" w:cs="Arial"/>
          <w:lang w:val="en-US"/>
        </w:rPr>
      </w:pPr>
    </w:p>
    <w:p w14:paraId="6531B239" w14:textId="0464C89D" w:rsidR="00B63E70" w:rsidRPr="00C30F92" w:rsidRDefault="00B63E70" w:rsidP="00C30F92">
      <w:pPr>
        <w:pStyle w:val="1"/>
        <w:widowControl w:val="0"/>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rPr>
          <w:rFonts w:ascii="Arial" w:hAnsi="Arial" w:cs="Arial"/>
          <w:sz w:val="22"/>
          <w:szCs w:val="22"/>
        </w:rPr>
      </w:pPr>
      <w:r w:rsidRPr="00C30F92">
        <w:rPr>
          <w:rFonts w:ascii="Arial" w:hAnsi="Arial" w:cs="Arial"/>
          <w:sz w:val="22"/>
          <w:szCs w:val="22"/>
        </w:rPr>
        <w:t>1</w:t>
      </w:r>
      <w:r w:rsidR="007F31F4" w:rsidRPr="00C30F92">
        <w:rPr>
          <w:rFonts w:ascii="Arial" w:hAnsi="Arial" w:cs="Arial"/>
          <w:sz w:val="22"/>
          <w:szCs w:val="22"/>
        </w:rPr>
        <w:t>0</w:t>
      </w:r>
      <w:r w:rsidRPr="00C30F92">
        <w:rPr>
          <w:rFonts w:ascii="Arial" w:hAnsi="Arial" w:cs="Arial"/>
          <w:sz w:val="22"/>
          <w:szCs w:val="22"/>
        </w:rPr>
        <w:t xml:space="preserve">. Prevalence, </w:t>
      </w:r>
      <w:r w:rsidR="00F16956" w:rsidRPr="00C30F92">
        <w:rPr>
          <w:rFonts w:ascii="Arial" w:hAnsi="Arial" w:cs="Arial"/>
          <w:sz w:val="22"/>
          <w:szCs w:val="22"/>
        </w:rPr>
        <w:t>recurrence,</w:t>
      </w:r>
      <w:r w:rsidRPr="00C30F92">
        <w:rPr>
          <w:rFonts w:ascii="Arial" w:hAnsi="Arial" w:cs="Arial"/>
          <w:sz w:val="22"/>
          <w:szCs w:val="22"/>
        </w:rPr>
        <w:t xml:space="preserve"> and seasonal variation of hyperkalemia among patients on hemodialysis</w:t>
      </w:r>
    </w:p>
    <w:p w14:paraId="2C0A2F21" w14:textId="77777777" w:rsidR="00275F2A" w:rsidRPr="00C30F92" w:rsidRDefault="00275F2A" w:rsidP="00C30F92">
      <w:pPr>
        <w:widowControl w:val="0"/>
        <w:pBdr>
          <w:top w:val="single" w:sz="4" w:space="1" w:color="auto"/>
          <w:left w:val="single" w:sz="4" w:space="4" w:color="auto"/>
          <w:bottom w:val="single" w:sz="4" w:space="1" w:color="auto"/>
          <w:right w:val="single" w:sz="4" w:space="4" w:color="auto"/>
        </w:pBdr>
        <w:spacing w:after="0" w:line="360" w:lineRule="auto"/>
        <w:rPr>
          <w:rStyle w:val="authors-list-item"/>
          <w:rFonts w:ascii="Arial" w:hAnsi="Arial" w:cs="Arial"/>
          <w:shd w:val="clear" w:color="auto" w:fill="FFFFFF"/>
          <w:lang w:val="en-US"/>
        </w:rPr>
      </w:pPr>
    </w:p>
    <w:p w14:paraId="4A248EE1" w14:textId="0C7628DC" w:rsidR="00B63E70" w:rsidRPr="00C30F92" w:rsidRDefault="00B63E70" w:rsidP="00C30F92">
      <w:pPr>
        <w:widowControl w:val="0"/>
        <w:pBdr>
          <w:top w:val="single" w:sz="4" w:space="1" w:color="auto"/>
          <w:left w:val="single" w:sz="4" w:space="4" w:color="auto"/>
          <w:bottom w:val="single" w:sz="4" w:space="1" w:color="auto"/>
          <w:right w:val="single" w:sz="4" w:space="4" w:color="auto"/>
        </w:pBdr>
        <w:spacing w:after="0" w:line="360" w:lineRule="auto"/>
        <w:rPr>
          <w:rStyle w:val="authors-list-item"/>
          <w:rFonts w:ascii="Arial" w:hAnsi="Arial" w:cs="Arial"/>
          <w:shd w:val="clear" w:color="auto" w:fill="FFFFFF"/>
          <w:lang w:val="en-US"/>
        </w:rPr>
      </w:pPr>
      <w:hyperlink r:id="rId5" w:history="1">
        <w:proofErr w:type="spellStart"/>
        <w:r w:rsidRPr="00C30F92">
          <w:rPr>
            <w:rStyle w:val="-"/>
            <w:rFonts w:ascii="Arial" w:hAnsi="Arial" w:cs="Arial"/>
            <w:color w:val="auto"/>
            <w:u w:val="none"/>
            <w:lang w:val="en-US"/>
          </w:rPr>
          <w:t>Tsiagka</w:t>
        </w:r>
        <w:proofErr w:type="spellEnd"/>
      </w:hyperlink>
      <w:r w:rsidRPr="00C30F92">
        <w:rPr>
          <w:rStyle w:val="authors-list-item"/>
          <w:rFonts w:ascii="Arial" w:hAnsi="Arial" w:cs="Arial"/>
          <w:shd w:val="clear" w:color="auto" w:fill="FFFFFF"/>
          <w:lang w:val="en-US"/>
        </w:rPr>
        <w:t xml:space="preserve"> D</w:t>
      </w:r>
      <w:r w:rsidRPr="00C30F92">
        <w:rPr>
          <w:rStyle w:val="comma"/>
          <w:rFonts w:ascii="Arial" w:hAnsi="Arial" w:cs="Arial"/>
          <w:shd w:val="clear" w:color="auto" w:fill="FFFFFF"/>
          <w:lang w:val="en-US"/>
        </w:rPr>
        <w:t>,</w:t>
      </w:r>
      <w:r w:rsidRPr="00C30F92">
        <w:rPr>
          <w:rStyle w:val="authors-list-item"/>
          <w:rFonts w:ascii="Arial" w:hAnsi="Arial" w:cs="Arial"/>
          <w:shd w:val="clear" w:color="auto" w:fill="FFFFFF"/>
          <w:lang w:val="en-US"/>
        </w:rPr>
        <w:t xml:space="preserve"> </w:t>
      </w:r>
      <w:hyperlink r:id="rId6" w:history="1">
        <w:proofErr w:type="spellStart"/>
        <w:r w:rsidRPr="00C30F92">
          <w:rPr>
            <w:rStyle w:val="-"/>
            <w:rFonts w:ascii="Arial" w:hAnsi="Arial" w:cs="Arial"/>
            <w:color w:val="auto"/>
            <w:u w:val="none"/>
            <w:lang w:val="en-US"/>
          </w:rPr>
          <w:t>Georgianos</w:t>
        </w:r>
        <w:proofErr w:type="spellEnd"/>
      </w:hyperlink>
      <w:r w:rsidRPr="00C30F92">
        <w:rPr>
          <w:rStyle w:val="authors-list-item"/>
          <w:rFonts w:ascii="Arial" w:hAnsi="Arial" w:cs="Arial"/>
          <w:shd w:val="clear" w:color="auto" w:fill="FFFFFF"/>
          <w:lang w:val="en-US"/>
        </w:rPr>
        <w:t xml:space="preserve"> P</w:t>
      </w:r>
      <w:r w:rsidRPr="00C30F92">
        <w:rPr>
          <w:rStyle w:val="comma"/>
          <w:rFonts w:ascii="Arial" w:hAnsi="Arial" w:cs="Arial"/>
          <w:shd w:val="clear" w:color="auto" w:fill="FFFFFF"/>
          <w:lang w:val="en-US"/>
        </w:rPr>
        <w:t>,</w:t>
      </w:r>
      <w:r w:rsidRPr="00C30F92">
        <w:rPr>
          <w:rStyle w:val="authors-list-item"/>
          <w:rFonts w:ascii="Arial" w:hAnsi="Arial" w:cs="Arial"/>
          <w:shd w:val="clear" w:color="auto" w:fill="FFFFFF"/>
          <w:lang w:val="en-US"/>
        </w:rPr>
        <w:t xml:space="preserve"> </w:t>
      </w:r>
      <w:hyperlink r:id="rId7" w:history="1">
        <w:proofErr w:type="spellStart"/>
        <w:r w:rsidRPr="00C30F92">
          <w:rPr>
            <w:rStyle w:val="-"/>
            <w:rFonts w:ascii="Arial" w:hAnsi="Arial" w:cs="Arial"/>
            <w:color w:val="auto"/>
            <w:u w:val="none"/>
            <w:lang w:val="en-US"/>
          </w:rPr>
          <w:t>Pikilidou</w:t>
        </w:r>
        <w:proofErr w:type="spellEnd"/>
      </w:hyperlink>
      <w:r w:rsidRPr="00C30F92">
        <w:rPr>
          <w:rStyle w:val="authors-list-item"/>
          <w:rFonts w:ascii="Arial" w:hAnsi="Arial" w:cs="Arial"/>
          <w:shd w:val="clear" w:color="auto" w:fill="FFFFFF"/>
          <w:lang w:val="en-US"/>
        </w:rPr>
        <w:t xml:space="preserve"> MI</w:t>
      </w:r>
      <w:r w:rsidRPr="00C30F92">
        <w:rPr>
          <w:rStyle w:val="comma"/>
          <w:rFonts w:ascii="Arial" w:hAnsi="Arial" w:cs="Arial"/>
          <w:shd w:val="clear" w:color="auto" w:fill="FFFFFF"/>
          <w:lang w:val="en-US"/>
        </w:rPr>
        <w:t xml:space="preserve">, </w:t>
      </w:r>
      <w:hyperlink r:id="rId8" w:history="1">
        <w:r w:rsidRPr="00C30F92">
          <w:rPr>
            <w:rStyle w:val="-"/>
            <w:rFonts w:ascii="Arial" w:hAnsi="Arial" w:cs="Arial"/>
            <w:color w:val="auto"/>
            <w:u w:val="none"/>
            <w:lang w:val="en-US"/>
          </w:rPr>
          <w:t>Vaios</w:t>
        </w:r>
      </w:hyperlink>
      <w:r w:rsidRPr="00C30F92">
        <w:rPr>
          <w:rStyle w:val="authors-list-item"/>
          <w:rFonts w:ascii="Arial" w:hAnsi="Arial" w:cs="Arial"/>
          <w:shd w:val="clear" w:color="auto" w:fill="FFFFFF"/>
          <w:lang w:val="en-US"/>
        </w:rPr>
        <w:t xml:space="preserve"> V</w:t>
      </w:r>
      <w:r w:rsidRPr="00C30F92">
        <w:rPr>
          <w:rStyle w:val="comma"/>
          <w:rFonts w:ascii="Arial" w:hAnsi="Arial" w:cs="Arial"/>
          <w:shd w:val="clear" w:color="auto" w:fill="FFFFFF"/>
          <w:lang w:val="en-US"/>
        </w:rPr>
        <w:t xml:space="preserve">, </w:t>
      </w:r>
      <w:hyperlink r:id="rId9" w:history="1">
        <w:r w:rsidRPr="00C30F92">
          <w:rPr>
            <w:rStyle w:val="-"/>
            <w:rFonts w:ascii="Arial" w:hAnsi="Arial" w:cs="Arial"/>
            <w:color w:val="auto"/>
            <w:u w:val="none"/>
            <w:lang w:val="en-US"/>
          </w:rPr>
          <w:t>Roumeliotis</w:t>
        </w:r>
      </w:hyperlink>
      <w:r w:rsidRPr="00C30F92">
        <w:rPr>
          <w:rStyle w:val="authors-list-item"/>
          <w:rFonts w:ascii="Arial" w:hAnsi="Arial" w:cs="Arial"/>
          <w:shd w:val="clear" w:color="auto" w:fill="FFFFFF"/>
          <w:lang w:val="en-US"/>
        </w:rPr>
        <w:t xml:space="preserve"> S</w:t>
      </w:r>
      <w:r w:rsidRPr="00C30F92">
        <w:rPr>
          <w:rStyle w:val="comma"/>
          <w:rFonts w:ascii="Arial" w:hAnsi="Arial" w:cs="Arial"/>
          <w:shd w:val="clear" w:color="auto" w:fill="FFFFFF"/>
          <w:lang w:val="en-US"/>
        </w:rPr>
        <w:t>,</w:t>
      </w:r>
      <w:r w:rsidRPr="00C30F92">
        <w:rPr>
          <w:rStyle w:val="authors-list-item"/>
          <w:rFonts w:ascii="Arial" w:hAnsi="Arial" w:cs="Arial"/>
          <w:shd w:val="clear" w:color="auto" w:fill="FFFFFF"/>
          <w:lang w:val="en-US"/>
        </w:rPr>
        <w:t xml:space="preserve"> </w:t>
      </w:r>
      <w:hyperlink r:id="rId10" w:history="1">
        <w:proofErr w:type="spellStart"/>
        <w:r w:rsidRPr="00C30F92">
          <w:rPr>
            <w:rStyle w:val="-"/>
            <w:rFonts w:ascii="Arial" w:hAnsi="Arial" w:cs="Arial"/>
            <w:color w:val="auto"/>
            <w:u w:val="none"/>
            <w:lang w:val="en-US"/>
          </w:rPr>
          <w:t>Syrganis</w:t>
        </w:r>
        <w:proofErr w:type="spellEnd"/>
      </w:hyperlink>
      <w:r w:rsidRPr="00C30F92">
        <w:rPr>
          <w:rStyle w:val="authors-list-item"/>
          <w:rFonts w:ascii="Arial" w:hAnsi="Arial" w:cs="Arial"/>
          <w:shd w:val="clear" w:color="auto" w:fill="FFFFFF"/>
          <w:lang w:val="en-US"/>
        </w:rPr>
        <w:t xml:space="preserve"> C</w:t>
      </w:r>
      <w:r w:rsidRPr="00C30F92">
        <w:rPr>
          <w:rStyle w:val="comma"/>
          <w:rFonts w:ascii="Arial" w:hAnsi="Arial" w:cs="Arial"/>
          <w:shd w:val="clear" w:color="auto" w:fill="FFFFFF"/>
          <w:lang w:val="en-US"/>
        </w:rPr>
        <w:t>,</w:t>
      </w:r>
      <w:r w:rsidRPr="00C30F92">
        <w:rPr>
          <w:rStyle w:val="authors-list-item"/>
          <w:rFonts w:ascii="Arial" w:hAnsi="Arial" w:cs="Arial"/>
          <w:shd w:val="clear" w:color="auto" w:fill="FFFFFF"/>
          <w:lang w:val="en-US"/>
        </w:rPr>
        <w:t xml:space="preserve"> </w:t>
      </w:r>
      <w:hyperlink r:id="rId11" w:history="1">
        <w:r w:rsidRPr="00C30F92">
          <w:rPr>
            <w:rStyle w:val="-"/>
            <w:rFonts w:ascii="Arial" w:hAnsi="Arial" w:cs="Arial"/>
            <w:b/>
            <w:bCs/>
            <w:color w:val="auto"/>
            <w:u w:val="none"/>
            <w:lang w:val="en-US"/>
          </w:rPr>
          <w:t>Mavromatidis</w:t>
        </w:r>
      </w:hyperlink>
      <w:r w:rsidRPr="00C30F92">
        <w:rPr>
          <w:rStyle w:val="authors-list-item"/>
          <w:rFonts w:ascii="Arial" w:hAnsi="Arial" w:cs="Arial"/>
          <w:b/>
          <w:bCs/>
          <w:shd w:val="clear" w:color="auto" w:fill="FFFFFF"/>
          <w:lang w:val="en-US"/>
        </w:rPr>
        <w:t xml:space="preserve"> K</w:t>
      </w:r>
      <w:r w:rsidRPr="00C30F92">
        <w:rPr>
          <w:rStyle w:val="comma"/>
          <w:rFonts w:ascii="Arial" w:hAnsi="Arial" w:cs="Arial"/>
          <w:shd w:val="clear" w:color="auto" w:fill="FFFFFF"/>
          <w:lang w:val="en-US"/>
        </w:rPr>
        <w:t>,</w:t>
      </w:r>
      <w:r w:rsidRPr="00C30F92">
        <w:rPr>
          <w:rStyle w:val="authors-list-item"/>
          <w:rFonts w:ascii="Arial" w:hAnsi="Arial" w:cs="Arial"/>
          <w:shd w:val="clear" w:color="auto" w:fill="FFFFFF"/>
          <w:lang w:val="en-US"/>
        </w:rPr>
        <w:t xml:space="preserve"> </w:t>
      </w:r>
      <w:hyperlink r:id="rId12" w:history="1">
        <w:proofErr w:type="spellStart"/>
        <w:r w:rsidRPr="00C30F92">
          <w:rPr>
            <w:rStyle w:val="-"/>
            <w:rFonts w:ascii="Arial" w:hAnsi="Arial" w:cs="Arial"/>
            <w:color w:val="auto"/>
            <w:u w:val="none"/>
            <w:lang w:val="en-US"/>
          </w:rPr>
          <w:t>Metallidis</w:t>
        </w:r>
        <w:proofErr w:type="spellEnd"/>
      </w:hyperlink>
      <w:r w:rsidRPr="00C30F92">
        <w:rPr>
          <w:rStyle w:val="authors-list-item"/>
          <w:rFonts w:ascii="Arial" w:hAnsi="Arial" w:cs="Arial"/>
          <w:shd w:val="clear" w:color="auto" w:fill="FFFFFF"/>
          <w:lang w:val="en-US"/>
        </w:rPr>
        <w:t xml:space="preserve"> S</w:t>
      </w:r>
      <w:r w:rsidRPr="00C30F92">
        <w:rPr>
          <w:rStyle w:val="comma"/>
          <w:rFonts w:ascii="Arial" w:hAnsi="Arial" w:cs="Arial"/>
          <w:shd w:val="clear" w:color="auto" w:fill="FFFFFF"/>
          <w:lang w:val="en-US"/>
        </w:rPr>
        <w:t>,</w:t>
      </w:r>
      <w:hyperlink r:id="rId13" w:history="1">
        <w:r w:rsidRPr="00C30F92">
          <w:rPr>
            <w:rStyle w:val="-"/>
            <w:rFonts w:ascii="Arial" w:hAnsi="Arial" w:cs="Arial"/>
            <w:color w:val="auto"/>
            <w:u w:val="none"/>
            <w:lang w:val="en-US"/>
          </w:rPr>
          <w:t xml:space="preserve"> Liakopoulos</w:t>
        </w:r>
      </w:hyperlink>
      <w:r w:rsidRPr="00C30F92">
        <w:rPr>
          <w:rStyle w:val="authors-list-item"/>
          <w:rFonts w:ascii="Arial" w:hAnsi="Arial" w:cs="Arial"/>
          <w:shd w:val="clear" w:color="auto" w:fill="FFFFFF"/>
          <w:lang w:val="en-US"/>
        </w:rPr>
        <w:t xml:space="preserve"> V, </w:t>
      </w:r>
      <w:hyperlink r:id="rId14" w:history="1">
        <w:proofErr w:type="spellStart"/>
        <w:r w:rsidRPr="00C30F92">
          <w:rPr>
            <w:rStyle w:val="-"/>
            <w:rFonts w:ascii="Arial" w:hAnsi="Arial" w:cs="Arial"/>
            <w:color w:val="auto"/>
            <w:u w:val="none"/>
            <w:lang w:val="en-US"/>
          </w:rPr>
          <w:t>Zebekakis</w:t>
        </w:r>
        <w:proofErr w:type="spellEnd"/>
      </w:hyperlink>
      <w:r w:rsidRPr="00C30F92">
        <w:rPr>
          <w:rStyle w:val="authors-list-item"/>
          <w:rFonts w:ascii="Arial" w:hAnsi="Arial" w:cs="Arial"/>
          <w:shd w:val="clear" w:color="auto" w:fill="FFFFFF"/>
          <w:lang w:val="en-US"/>
        </w:rPr>
        <w:t xml:space="preserve"> PE</w:t>
      </w:r>
    </w:p>
    <w:p w14:paraId="27555EA2" w14:textId="111C2E91" w:rsidR="00B63E70" w:rsidRPr="00C30F92" w:rsidRDefault="00B63E70" w:rsidP="00C30F92">
      <w:pPr>
        <w:widowControl w:val="0"/>
        <w:pBdr>
          <w:top w:val="single" w:sz="4" w:space="1" w:color="auto"/>
          <w:left w:val="single" w:sz="4" w:space="4" w:color="auto"/>
          <w:bottom w:val="single" w:sz="4" w:space="1" w:color="auto"/>
          <w:right w:val="single" w:sz="4" w:space="4" w:color="auto"/>
        </w:pBdr>
        <w:spacing w:after="0" w:line="360" w:lineRule="auto"/>
        <w:rPr>
          <w:rStyle w:val="authors-list-item"/>
          <w:rFonts w:ascii="Arial" w:hAnsi="Arial" w:cs="Arial"/>
          <w:shd w:val="clear" w:color="auto" w:fill="FFFFFF"/>
          <w:lang w:val="en-US"/>
        </w:rPr>
      </w:pPr>
    </w:p>
    <w:p w14:paraId="01332F9F" w14:textId="034D89C4" w:rsidR="00B63E70" w:rsidRPr="00C30F92" w:rsidRDefault="00B63E70" w:rsidP="00C30F92">
      <w:pPr>
        <w:widowControl w:val="0"/>
        <w:pBdr>
          <w:top w:val="single" w:sz="4" w:space="1" w:color="auto"/>
          <w:left w:val="single" w:sz="4" w:space="4" w:color="auto"/>
          <w:bottom w:val="single" w:sz="4" w:space="1" w:color="auto"/>
          <w:right w:val="single" w:sz="4" w:space="4" w:color="auto"/>
        </w:pBdr>
        <w:shd w:val="clear" w:color="auto" w:fill="FFFFFF"/>
        <w:spacing w:after="0" w:line="360" w:lineRule="auto"/>
        <w:rPr>
          <w:rFonts w:ascii="Arial" w:eastAsia="Times New Roman" w:hAnsi="Arial" w:cs="Arial"/>
          <w:lang w:val="en-US"/>
        </w:rPr>
      </w:pPr>
      <w:r w:rsidRPr="00C30F92">
        <w:rPr>
          <w:rFonts w:ascii="Arial" w:hAnsi="Arial" w:cs="Arial"/>
          <w:b/>
          <w:bCs/>
        </w:rPr>
        <w:t>Δημοσιεύθηκε</w:t>
      </w:r>
      <w:r w:rsidRPr="00C30F92">
        <w:rPr>
          <w:rFonts w:ascii="Arial" w:hAnsi="Arial" w:cs="Arial"/>
          <w:lang w:val="en-US"/>
        </w:rPr>
        <w:t xml:space="preserve">: </w:t>
      </w:r>
      <w:r w:rsidRPr="00C30F92">
        <w:rPr>
          <w:rFonts w:ascii="Arial" w:eastAsia="Times New Roman" w:hAnsi="Arial" w:cs="Arial"/>
          <w:lang w:val="en-US"/>
        </w:rPr>
        <w:t xml:space="preserve">Int </w:t>
      </w:r>
      <w:proofErr w:type="spellStart"/>
      <w:r w:rsidRPr="00C30F92">
        <w:rPr>
          <w:rFonts w:ascii="Arial" w:eastAsia="Times New Roman" w:hAnsi="Arial" w:cs="Arial"/>
          <w:lang w:val="en-US"/>
        </w:rPr>
        <w:t>Urol</w:t>
      </w:r>
      <w:proofErr w:type="spellEnd"/>
      <w:r w:rsidRPr="00C30F92">
        <w:rPr>
          <w:rFonts w:ascii="Arial" w:eastAsia="Times New Roman" w:hAnsi="Arial" w:cs="Arial"/>
          <w:lang w:val="en-US"/>
        </w:rPr>
        <w:t xml:space="preserve"> Nephrol </w:t>
      </w:r>
      <w:r w:rsidRPr="00C30F92">
        <w:rPr>
          <w:rFonts w:ascii="Arial" w:eastAsia="Times New Roman" w:hAnsi="Arial" w:cs="Arial"/>
          <w:shd w:val="clear" w:color="auto" w:fill="FFFFFF"/>
          <w:lang w:val="en-US"/>
        </w:rPr>
        <w:t>2022; 54(9): 2327-2334</w:t>
      </w:r>
    </w:p>
    <w:p w14:paraId="677E314D" w14:textId="270EE2E6" w:rsidR="00B63E70" w:rsidRPr="00C30F92" w:rsidRDefault="00B63E70" w:rsidP="00C30F92">
      <w:pPr>
        <w:widowControl w:val="0"/>
        <w:spacing w:after="0" w:line="360" w:lineRule="auto"/>
        <w:ind w:firstLine="540"/>
        <w:rPr>
          <w:rFonts w:ascii="Arial" w:hAnsi="Arial" w:cs="Arial"/>
          <w:lang w:val="en-US"/>
        </w:rPr>
      </w:pPr>
    </w:p>
    <w:p w14:paraId="34A5C0FB" w14:textId="7641ACAA" w:rsidR="00B63E70" w:rsidRPr="00C30F92" w:rsidRDefault="00B63E70" w:rsidP="00C30F92">
      <w:pPr>
        <w:pStyle w:val="Web"/>
        <w:widowControl w:val="0"/>
        <w:shd w:val="clear" w:color="auto" w:fill="FFFFFF"/>
        <w:spacing w:before="0" w:beforeAutospacing="0" w:after="0" w:afterAutospacing="0" w:line="360" w:lineRule="auto"/>
        <w:ind w:firstLine="540"/>
        <w:jc w:val="both"/>
        <w:rPr>
          <w:rFonts w:ascii="Arial" w:hAnsi="Arial" w:cs="Arial"/>
          <w:sz w:val="22"/>
          <w:szCs w:val="22"/>
        </w:rPr>
      </w:pPr>
      <w:r w:rsidRPr="00C30F92">
        <w:rPr>
          <w:rStyle w:val="a6"/>
          <w:rFonts w:ascii="Arial" w:hAnsi="Arial" w:cs="Arial"/>
          <w:sz w:val="22"/>
          <w:szCs w:val="22"/>
        </w:rPr>
        <w:t xml:space="preserve">Purpose: </w:t>
      </w:r>
      <w:r w:rsidRPr="00C30F92">
        <w:rPr>
          <w:rFonts w:ascii="Arial" w:hAnsi="Arial" w:cs="Arial"/>
          <w:sz w:val="22"/>
          <w:szCs w:val="22"/>
        </w:rPr>
        <w:t xml:space="preserve">Observational studies have shown that among patients on hemodialysis, hyperkalemia is strongly associated with excess risk for cardiovascular-related hospitalizations and sudden cardiac death. However, the actual burden of hyperkalemia, the rates of its recurrence and seasonality in its variation </w:t>
      </w:r>
      <w:proofErr w:type="gramStart"/>
      <w:r w:rsidRPr="00C30F92">
        <w:rPr>
          <w:rFonts w:ascii="Arial" w:hAnsi="Arial" w:cs="Arial"/>
          <w:sz w:val="22"/>
          <w:szCs w:val="22"/>
        </w:rPr>
        <w:t>still remain</w:t>
      </w:r>
      <w:proofErr w:type="gramEnd"/>
      <w:r w:rsidRPr="00C30F92">
        <w:rPr>
          <w:rFonts w:ascii="Arial" w:hAnsi="Arial" w:cs="Arial"/>
          <w:sz w:val="22"/>
          <w:szCs w:val="22"/>
        </w:rPr>
        <w:t xml:space="preserve"> unclear.</w:t>
      </w:r>
    </w:p>
    <w:p w14:paraId="55E930CD" w14:textId="75023B5C" w:rsidR="00B63E70" w:rsidRPr="00C30F92" w:rsidRDefault="00B63E70" w:rsidP="00C30F92">
      <w:pPr>
        <w:pStyle w:val="Web"/>
        <w:widowControl w:val="0"/>
        <w:shd w:val="clear" w:color="auto" w:fill="FFFFFF"/>
        <w:spacing w:before="0" w:beforeAutospacing="0" w:after="0" w:afterAutospacing="0" w:line="360" w:lineRule="auto"/>
        <w:ind w:firstLine="540"/>
        <w:jc w:val="both"/>
        <w:rPr>
          <w:rFonts w:ascii="Arial" w:hAnsi="Arial" w:cs="Arial"/>
          <w:sz w:val="22"/>
          <w:szCs w:val="22"/>
        </w:rPr>
      </w:pPr>
      <w:r w:rsidRPr="00C30F92">
        <w:rPr>
          <w:rStyle w:val="a6"/>
          <w:rFonts w:ascii="Arial" w:hAnsi="Arial" w:cs="Arial"/>
          <w:sz w:val="22"/>
          <w:szCs w:val="22"/>
        </w:rPr>
        <w:t xml:space="preserve">Methods: </w:t>
      </w:r>
      <w:r w:rsidRPr="00C30F92">
        <w:rPr>
          <w:rFonts w:ascii="Arial" w:hAnsi="Arial" w:cs="Arial"/>
          <w:sz w:val="22"/>
          <w:szCs w:val="22"/>
        </w:rPr>
        <w:t xml:space="preserve">Between June 2020 and May 2021, </w:t>
      </w:r>
      <w:proofErr w:type="gramStart"/>
      <w:r w:rsidRPr="00C30F92">
        <w:rPr>
          <w:rFonts w:ascii="Arial" w:hAnsi="Arial" w:cs="Arial"/>
          <w:sz w:val="22"/>
          <w:szCs w:val="22"/>
        </w:rPr>
        <w:t>1786</w:t>
      </w:r>
      <w:proofErr w:type="gramEnd"/>
      <w:r w:rsidRPr="00C30F92">
        <w:rPr>
          <w:rFonts w:ascii="Arial" w:hAnsi="Arial" w:cs="Arial"/>
          <w:sz w:val="22"/>
          <w:szCs w:val="22"/>
        </w:rPr>
        <w:t xml:space="preserve"> mid-week pre-dialysis serum potassium (</w:t>
      </w:r>
      <w:proofErr w:type="spellStart"/>
      <w:r w:rsidRPr="00C30F92">
        <w:rPr>
          <w:rFonts w:ascii="Arial" w:hAnsi="Arial" w:cs="Arial"/>
          <w:sz w:val="22"/>
          <w:szCs w:val="22"/>
        </w:rPr>
        <w:t>sK</w:t>
      </w:r>
      <w:proofErr w:type="spellEnd"/>
      <w:r w:rsidRPr="00C30F92">
        <w:rPr>
          <w:rFonts w:ascii="Arial" w:hAnsi="Arial" w:cs="Arial"/>
          <w:sz w:val="22"/>
          <w:szCs w:val="22"/>
        </w:rPr>
        <w:t xml:space="preserve">) measurements were retrospectively recorded from 149 patients receiving thrice-weekly hemodialysis in a single-center in Thessaloniki, Greece. The prevalence, recurrence and seasonal variation of hyperkalemia were assessed using three pre-specified </w:t>
      </w:r>
      <w:proofErr w:type="spellStart"/>
      <w:r w:rsidRPr="00C30F92">
        <w:rPr>
          <w:rFonts w:ascii="Arial" w:hAnsi="Arial" w:cs="Arial"/>
          <w:sz w:val="22"/>
          <w:szCs w:val="22"/>
        </w:rPr>
        <w:t>sK</w:t>
      </w:r>
      <w:proofErr w:type="spellEnd"/>
      <w:r w:rsidRPr="00C30F92">
        <w:rPr>
          <w:rFonts w:ascii="Arial" w:hAnsi="Arial" w:cs="Arial"/>
          <w:sz w:val="22"/>
          <w:szCs w:val="22"/>
        </w:rPr>
        <w:t xml:space="preserve"> thresholds (≥ 5.1, ≥ 5.5 and ≥ 6.0 mmol/L).</w:t>
      </w:r>
    </w:p>
    <w:p w14:paraId="6E021D95" w14:textId="54AB52C6" w:rsidR="00B63E70" w:rsidRPr="00C30F92" w:rsidRDefault="00B63E70" w:rsidP="00C30F92">
      <w:pPr>
        <w:pStyle w:val="Web"/>
        <w:widowControl w:val="0"/>
        <w:shd w:val="clear" w:color="auto" w:fill="FFFFFF"/>
        <w:spacing w:before="0" w:beforeAutospacing="0" w:after="0" w:afterAutospacing="0" w:line="360" w:lineRule="auto"/>
        <w:ind w:firstLine="540"/>
        <w:jc w:val="both"/>
        <w:rPr>
          <w:rFonts w:ascii="Arial" w:hAnsi="Arial" w:cs="Arial"/>
          <w:sz w:val="22"/>
          <w:szCs w:val="22"/>
        </w:rPr>
      </w:pPr>
      <w:r w:rsidRPr="00C30F92">
        <w:rPr>
          <w:rStyle w:val="a6"/>
          <w:rFonts w:ascii="Arial" w:hAnsi="Arial" w:cs="Arial"/>
          <w:sz w:val="22"/>
          <w:szCs w:val="22"/>
        </w:rPr>
        <w:t xml:space="preserve">Results: </w:t>
      </w:r>
      <w:r w:rsidRPr="00C30F92">
        <w:rPr>
          <w:rFonts w:ascii="Arial" w:hAnsi="Arial" w:cs="Arial"/>
          <w:sz w:val="22"/>
          <w:szCs w:val="22"/>
        </w:rPr>
        <w:t xml:space="preserve">At baseline, 60.4%, 42.2% and 13.4% of patients had </w:t>
      </w:r>
      <w:proofErr w:type="spellStart"/>
      <w:r w:rsidRPr="00C30F92">
        <w:rPr>
          <w:rFonts w:ascii="Arial" w:hAnsi="Arial" w:cs="Arial"/>
          <w:sz w:val="22"/>
          <w:szCs w:val="22"/>
        </w:rPr>
        <w:t>sK</w:t>
      </w:r>
      <w:proofErr w:type="spellEnd"/>
      <w:r w:rsidRPr="00C30F92">
        <w:rPr>
          <w:rFonts w:ascii="Arial" w:hAnsi="Arial" w:cs="Arial"/>
          <w:sz w:val="22"/>
          <w:szCs w:val="22"/>
        </w:rPr>
        <w:t xml:space="preserve"> levels ≥ 5.1, ≥ 5.5 and ≥ 6.0 mmol/L, respectively. At any time-point during follow-up, 85.2%, 69.8% and 38.9% of patients experienced at least one hyperkalemic event ≥ 5.1, ≥ 5.5 and ≥ </w:t>
      </w:r>
      <w:r w:rsidRPr="00C30F92">
        <w:rPr>
          <w:rFonts w:ascii="Arial" w:hAnsi="Arial" w:cs="Arial"/>
          <w:sz w:val="22"/>
          <w:szCs w:val="22"/>
        </w:rPr>
        <w:lastRenderedPageBreak/>
        <w:t xml:space="preserve">6.0 mmol/L, respectively. Of the 104 patients experiencing an initial </w:t>
      </w:r>
      <w:proofErr w:type="spellStart"/>
      <w:r w:rsidRPr="00C30F92">
        <w:rPr>
          <w:rFonts w:ascii="Arial" w:hAnsi="Arial" w:cs="Arial"/>
          <w:sz w:val="22"/>
          <w:szCs w:val="22"/>
        </w:rPr>
        <w:t>sK</w:t>
      </w:r>
      <w:proofErr w:type="spellEnd"/>
      <w:r w:rsidRPr="00C30F92">
        <w:rPr>
          <w:rFonts w:ascii="Arial" w:hAnsi="Arial" w:cs="Arial"/>
          <w:sz w:val="22"/>
          <w:szCs w:val="22"/>
        </w:rPr>
        <w:t xml:space="preserve"> elevation ≥ 5.5 mmol/L, hyperkalemia at the same threshold reoccurred in 60.6% at month 1, in 47.1% at month 2 and in 46.1% at month 3 of follow-up. Seasonal variation was also observed, with the prevalence of hyperkalemia to be significantly higher in summer. Shorter delivered hemodialysis &lt; 4 h/session (OR: 2.568; 95% CI 1.045-6.313) and the use of a high dialysate K concentration (OR: 14.646; 95% CI 2.727-78.647) were the 2 factors that were independently associated with hyperkalemia.</w:t>
      </w:r>
    </w:p>
    <w:p w14:paraId="6235D9A8" w14:textId="6D2BACF4" w:rsidR="00B63E70" w:rsidRPr="00C30F92" w:rsidRDefault="00B63E70" w:rsidP="00C30F92">
      <w:pPr>
        <w:pStyle w:val="Web"/>
        <w:widowControl w:val="0"/>
        <w:shd w:val="clear" w:color="auto" w:fill="FFFFFF"/>
        <w:spacing w:before="0" w:beforeAutospacing="0" w:after="0" w:afterAutospacing="0" w:line="360" w:lineRule="auto"/>
        <w:ind w:firstLine="540"/>
        <w:jc w:val="both"/>
        <w:rPr>
          <w:rFonts w:ascii="Arial" w:hAnsi="Arial" w:cs="Arial"/>
          <w:sz w:val="22"/>
          <w:szCs w:val="22"/>
        </w:rPr>
      </w:pPr>
      <w:r w:rsidRPr="00C30F92">
        <w:rPr>
          <w:rStyle w:val="a6"/>
          <w:rFonts w:ascii="Arial" w:hAnsi="Arial" w:cs="Arial"/>
          <w:sz w:val="22"/>
          <w:szCs w:val="22"/>
        </w:rPr>
        <w:t xml:space="preserve">Conclusion: </w:t>
      </w:r>
      <w:r w:rsidRPr="00C30F92">
        <w:rPr>
          <w:rFonts w:ascii="Arial" w:hAnsi="Arial" w:cs="Arial"/>
          <w:sz w:val="22"/>
          <w:szCs w:val="22"/>
        </w:rPr>
        <w:t>The present study shows that among hemodialysis patients, the rates of hyperkalemia prevalence and recurrence are very high, reflecting the large unmet need to identify more effective potassium-lowering therapeutic interventions in this high-risk population.</w:t>
      </w:r>
    </w:p>
    <w:p w14:paraId="01235332" w14:textId="433B5D23" w:rsidR="00B63E70" w:rsidRPr="00C30F92" w:rsidRDefault="00B63E70" w:rsidP="00C30F92">
      <w:pPr>
        <w:widowControl w:val="0"/>
        <w:spacing w:after="0" w:line="360" w:lineRule="auto"/>
        <w:rPr>
          <w:rFonts w:ascii="Arial" w:hAnsi="Arial" w:cs="Arial"/>
          <w:lang w:val="en-US"/>
        </w:rPr>
      </w:pPr>
    </w:p>
    <w:p w14:paraId="5770D57E" w14:textId="6D40CFA5" w:rsidR="00B63E70" w:rsidRPr="00C30F92" w:rsidRDefault="00D55139"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US"/>
        </w:rPr>
      </w:pPr>
      <w:r w:rsidRPr="00C30F92">
        <w:rPr>
          <w:rFonts w:ascii="Arial" w:hAnsi="Arial" w:cs="Arial"/>
          <w:b/>
          <w:bCs/>
          <w:lang w:val="en-US"/>
        </w:rPr>
        <w:t>1</w:t>
      </w:r>
      <w:r w:rsidR="007F31F4" w:rsidRPr="00C30F92">
        <w:rPr>
          <w:rFonts w:ascii="Arial" w:hAnsi="Arial" w:cs="Arial"/>
          <w:b/>
          <w:bCs/>
          <w:lang w:val="en-US"/>
        </w:rPr>
        <w:t>1</w:t>
      </w:r>
      <w:r w:rsidRPr="00C30F92">
        <w:rPr>
          <w:rFonts w:ascii="Arial" w:hAnsi="Arial" w:cs="Arial"/>
          <w:b/>
          <w:bCs/>
          <w:lang w:val="en-US"/>
        </w:rPr>
        <w:t>. Albumin loss in post-dilution on-line haemodiafiltration compared with pre-</w:t>
      </w:r>
      <w:proofErr w:type="gramStart"/>
      <w:r w:rsidRPr="00C30F92">
        <w:rPr>
          <w:rFonts w:ascii="Arial" w:hAnsi="Arial" w:cs="Arial"/>
          <w:b/>
          <w:bCs/>
          <w:lang w:val="en-US"/>
        </w:rPr>
        <w:t>dilution</w:t>
      </w:r>
      <w:proofErr w:type="gramEnd"/>
      <w:r w:rsidRPr="00C30F92">
        <w:rPr>
          <w:rFonts w:ascii="Arial" w:hAnsi="Arial" w:cs="Arial"/>
          <w:b/>
          <w:bCs/>
          <w:lang w:val="en-US"/>
        </w:rPr>
        <w:t xml:space="preserve"> and conventional haemodialysis</w:t>
      </w:r>
    </w:p>
    <w:p w14:paraId="2A25BC4E" w14:textId="04B5C0D3" w:rsidR="00D55139" w:rsidRPr="00C30F92" w:rsidRDefault="00D55139"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
    <w:p w14:paraId="4BB312E1" w14:textId="67AE7534" w:rsidR="00D55139" w:rsidRPr="00C30F92" w:rsidRDefault="00D55139"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US"/>
        </w:rPr>
      </w:pPr>
      <w:r w:rsidRPr="00C30F92">
        <w:rPr>
          <w:rFonts w:ascii="Arial" w:hAnsi="Arial" w:cs="Arial"/>
          <w:b/>
          <w:bCs/>
          <w:lang w:val="en-US"/>
        </w:rPr>
        <w:t>Mavromatidis K</w:t>
      </w:r>
      <w:r w:rsidRPr="00C30F92">
        <w:rPr>
          <w:rFonts w:ascii="Arial" w:hAnsi="Arial" w:cs="Arial"/>
          <w:lang w:val="en-US"/>
        </w:rPr>
        <w:t xml:space="preserve">, Kalogiannidou I, </w:t>
      </w:r>
      <w:proofErr w:type="spellStart"/>
      <w:r w:rsidRPr="00C30F92">
        <w:rPr>
          <w:rFonts w:ascii="Arial" w:hAnsi="Arial" w:cs="Arial"/>
          <w:lang w:val="en-US"/>
        </w:rPr>
        <w:t>Passadakis</w:t>
      </w:r>
      <w:proofErr w:type="spellEnd"/>
      <w:r w:rsidRPr="00C30F92">
        <w:rPr>
          <w:rFonts w:ascii="Arial" w:hAnsi="Arial" w:cs="Arial"/>
          <w:lang w:val="en-US"/>
        </w:rPr>
        <w:t xml:space="preserve"> P</w:t>
      </w:r>
    </w:p>
    <w:p w14:paraId="2AD33923" w14:textId="0443C71D" w:rsidR="00D55139" w:rsidRPr="00C30F92" w:rsidRDefault="00D55139"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
    <w:p w14:paraId="373A5D61" w14:textId="72CFA6A1" w:rsidR="00D55139" w:rsidRPr="00C30F92" w:rsidRDefault="00D55139"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r w:rsidRPr="00C30F92">
        <w:rPr>
          <w:rFonts w:ascii="Arial" w:hAnsi="Arial" w:cs="Arial"/>
          <w:b/>
          <w:bCs/>
        </w:rPr>
        <w:t>Δημοσιεύθηκε</w:t>
      </w:r>
      <w:r w:rsidRPr="00C30F92">
        <w:rPr>
          <w:rFonts w:ascii="Arial" w:hAnsi="Arial" w:cs="Arial"/>
          <w:lang w:val="en-US"/>
        </w:rPr>
        <w:t xml:space="preserve">: </w:t>
      </w:r>
      <w:r w:rsidR="00CB5F3B" w:rsidRPr="00C30F92">
        <w:rPr>
          <w:rFonts w:ascii="Arial" w:hAnsi="Arial" w:cs="Arial"/>
          <w:lang w:val="en-US"/>
        </w:rPr>
        <w:t xml:space="preserve">World J Nephrol </w:t>
      </w:r>
      <w:proofErr w:type="spellStart"/>
      <w:r w:rsidR="00CB5F3B" w:rsidRPr="00C30F92">
        <w:rPr>
          <w:rFonts w:ascii="Arial" w:hAnsi="Arial" w:cs="Arial"/>
          <w:lang w:val="en-US"/>
        </w:rPr>
        <w:t>Urol</w:t>
      </w:r>
      <w:proofErr w:type="spellEnd"/>
      <w:r w:rsidR="00CB5F3B" w:rsidRPr="00C30F92">
        <w:rPr>
          <w:rFonts w:ascii="Arial" w:hAnsi="Arial" w:cs="Arial"/>
          <w:lang w:val="en-US"/>
        </w:rPr>
        <w:t xml:space="preserve"> 2023; 12(1): 1-7</w:t>
      </w:r>
    </w:p>
    <w:p w14:paraId="465880C9" w14:textId="4C517DF4" w:rsidR="00D55139" w:rsidRPr="00C30F92" w:rsidRDefault="00D55139" w:rsidP="00C30F92">
      <w:pPr>
        <w:widowControl w:val="0"/>
        <w:spacing w:after="0" w:line="360" w:lineRule="auto"/>
        <w:rPr>
          <w:rFonts w:ascii="Arial" w:hAnsi="Arial" w:cs="Arial"/>
          <w:lang w:val="en-US"/>
        </w:rPr>
      </w:pPr>
    </w:p>
    <w:p w14:paraId="63F69DD2" w14:textId="77777777" w:rsidR="00D55139" w:rsidRPr="00C30F92" w:rsidRDefault="00D55139" w:rsidP="00C30F92">
      <w:pPr>
        <w:widowControl w:val="0"/>
        <w:spacing w:after="0" w:line="360" w:lineRule="auto"/>
        <w:ind w:firstLine="567"/>
        <w:jc w:val="both"/>
        <w:rPr>
          <w:rFonts w:ascii="Arial" w:hAnsi="Arial" w:cs="Arial"/>
          <w:lang w:val="en-GB"/>
        </w:rPr>
      </w:pPr>
      <w:bookmarkStart w:id="6" w:name="_Hlk118725078"/>
      <w:r w:rsidRPr="00C30F92">
        <w:rPr>
          <w:rFonts w:ascii="Arial" w:hAnsi="Arial" w:cs="Arial"/>
          <w:b/>
          <w:bCs/>
          <w:lang w:val="en-GB"/>
        </w:rPr>
        <w:t>Aims and Scope:</w:t>
      </w:r>
      <w:r w:rsidRPr="00C30F92">
        <w:rPr>
          <w:rFonts w:ascii="Arial" w:hAnsi="Arial" w:cs="Arial"/>
          <w:lang w:val="en-GB"/>
        </w:rPr>
        <w:t xml:space="preserve"> The purpose of the study was to investigate the amounts of albumin lost in the dialysate in a dialysis session using either a high-flux (on-line haemodiafiltration [HDF]) or a low flux filter (</w:t>
      </w:r>
      <w:bookmarkStart w:id="7" w:name="_Hlk118724395"/>
      <w:r w:rsidRPr="00C30F92">
        <w:rPr>
          <w:rFonts w:ascii="Arial" w:hAnsi="Arial" w:cs="Arial"/>
          <w:lang w:val="en-GB"/>
        </w:rPr>
        <w:t xml:space="preserve">conventional </w:t>
      </w:r>
      <w:bookmarkEnd w:id="7"/>
      <w:r w:rsidRPr="00C30F92">
        <w:rPr>
          <w:rFonts w:ascii="Arial" w:hAnsi="Arial" w:cs="Arial"/>
          <w:lang w:val="en-GB"/>
        </w:rPr>
        <w:t>haemodialysis).</w:t>
      </w:r>
    </w:p>
    <w:p w14:paraId="07115C68" w14:textId="77777777" w:rsidR="00D55139" w:rsidRPr="00C30F92" w:rsidRDefault="00D55139" w:rsidP="00C30F92">
      <w:pPr>
        <w:widowControl w:val="0"/>
        <w:spacing w:after="0" w:line="360" w:lineRule="auto"/>
        <w:ind w:firstLine="567"/>
        <w:jc w:val="both"/>
        <w:rPr>
          <w:rFonts w:ascii="Arial" w:hAnsi="Arial" w:cs="Arial"/>
          <w:lang w:val="en-GB"/>
        </w:rPr>
      </w:pPr>
      <w:r w:rsidRPr="00C30F92">
        <w:rPr>
          <w:rFonts w:ascii="Arial" w:hAnsi="Arial" w:cs="Arial"/>
          <w:b/>
          <w:bCs/>
          <w:lang w:val="en-GB"/>
        </w:rPr>
        <w:t xml:space="preserve">Patients and Methods: </w:t>
      </w:r>
      <w:r w:rsidRPr="00C30F92">
        <w:rPr>
          <w:rFonts w:ascii="Arial" w:hAnsi="Arial" w:cs="Arial"/>
          <w:lang w:val="en-GB"/>
        </w:rPr>
        <w:t>The loss of albumin was studied in 10 haemodialyzed patients, with on-line HDF (pre- and post-dilution), and with conventional haemodialysis. We determined the albumin loss in the total ultrafiltrate for four different dialysis models.</w:t>
      </w:r>
    </w:p>
    <w:p w14:paraId="4012B076" w14:textId="77777777" w:rsidR="00D55139" w:rsidRPr="00C30F92" w:rsidRDefault="00D55139" w:rsidP="00C30F92">
      <w:pPr>
        <w:widowControl w:val="0"/>
        <w:spacing w:after="0" w:line="360" w:lineRule="auto"/>
        <w:ind w:firstLine="567"/>
        <w:jc w:val="both"/>
        <w:rPr>
          <w:rFonts w:ascii="Arial" w:hAnsi="Arial" w:cs="Arial"/>
          <w:lang w:val="en-GB"/>
        </w:rPr>
      </w:pPr>
      <w:r w:rsidRPr="00C30F92">
        <w:rPr>
          <w:rFonts w:ascii="Arial" w:hAnsi="Arial" w:cs="Arial"/>
          <w:b/>
          <w:bCs/>
          <w:lang w:val="en-GB"/>
        </w:rPr>
        <w:t>Results:</w:t>
      </w:r>
      <w:r w:rsidRPr="00C30F92">
        <w:rPr>
          <w:rFonts w:ascii="Arial" w:hAnsi="Arial" w:cs="Arial"/>
          <w:lang w:val="en-GB"/>
        </w:rPr>
        <w:t xml:space="preserve"> No change was found in serum albumin levels when switching from conventional haemodialysis to on-line HDF. The loss of albumin in on-line HDF post-dilution, with a high-flux filter of 2.5 m</w:t>
      </w:r>
      <w:r w:rsidRPr="00C30F92">
        <w:rPr>
          <w:rFonts w:ascii="Arial" w:hAnsi="Arial" w:cs="Arial"/>
          <w:vertAlign w:val="superscript"/>
          <w:lang w:val="en-GB"/>
        </w:rPr>
        <w:t>2</w:t>
      </w:r>
      <w:r w:rsidRPr="00C30F92">
        <w:rPr>
          <w:rFonts w:ascii="Arial" w:hAnsi="Arial" w:cs="Arial"/>
          <w:lang w:val="en-GB"/>
        </w:rPr>
        <w:t xml:space="preserve"> (Group A) was marginally significantly greater than the loss with the same filter with a surface area of 2.1 m</w:t>
      </w:r>
      <w:r w:rsidRPr="00C30F92">
        <w:rPr>
          <w:rFonts w:ascii="Arial" w:hAnsi="Arial" w:cs="Arial"/>
          <w:vertAlign w:val="superscript"/>
          <w:lang w:val="en-GB"/>
        </w:rPr>
        <w:t>2</w:t>
      </w:r>
      <w:r w:rsidRPr="00C30F92">
        <w:rPr>
          <w:rFonts w:ascii="Arial" w:hAnsi="Arial" w:cs="Arial"/>
          <w:lang w:val="en-GB"/>
        </w:rPr>
        <w:t xml:space="preserve"> (Group B) (p = 0.05). However, there was no difference in albumin loss when comparing groups, A and B with group C (conventional haemodialysis) (p = NS). Albumin loss was significantly less in group D (pre-dilution on-line HDF, with filter 2.5 m</w:t>
      </w:r>
      <w:r w:rsidRPr="00C30F92">
        <w:rPr>
          <w:rFonts w:ascii="Arial" w:hAnsi="Arial" w:cs="Arial"/>
          <w:vertAlign w:val="superscript"/>
          <w:lang w:val="en-GB"/>
        </w:rPr>
        <w:t>2</w:t>
      </w:r>
      <w:r w:rsidRPr="00C30F92">
        <w:rPr>
          <w:rFonts w:ascii="Arial" w:hAnsi="Arial" w:cs="Arial"/>
          <w:lang w:val="en-GB"/>
        </w:rPr>
        <w:t xml:space="preserve"> surface area) compared to groups A (p &lt; 0.01), B (p &lt; 0.01) and C (p &lt; 0.03). The urea reduction ratio in each case (groups A, B, C and D) was, on average &gt; 73.5%, but in group C it was significantly lower than in groups A and B (p &lt; 0.05). Transmembrane pressure in </w:t>
      </w:r>
      <w:r w:rsidRPr="00C30F92">
        <w:rPr>
          <w:rFonts w:ascii="Arial" w:hAnsi="Arial" w:cs="Arial"/>
          <w:lang w:val="en-GB"/>
        </w:rPr>
        <w:lastRenderedPageBreak/>
        <w:t>group D was clearly lower than in groups A and B.</w:t>
      </w:r>
    </w:p>
    <w:p w14:paraId="28087EED" w14:textId="77777777" w:rsidR="00D55139" w:rsidRPr="00C30F92" w:rsidRDefault="00D55139" w:rsidP="00C30F92">
      <w:pPr>
        <w:widowControl w:val="0"/>
        <w:spacing w:after="0" w:line="360" w:lineRule="auto"/>
        <w:ind w:firstLine="567"/>
        <w:jc w:val="both"/>
        <w:rPr>
          <w:rFonts w:ascii="Arial" w:eastAsia="Times New Roman" w:hAnsi="Arial" w:cs="Arial"/>
          <w:lang w:val="en-GB"/>
        </w:rPr>
      </w:pPr>
      <w:r w:rsidRPr="00C30F92">
        <w:rPr>
          <w:rFonts w:ascii="Arial" w:eastAsia="Times New Roman" w:hAnsi="Arial" w:cs="Arial"/>
          <w:b/>
          <w:bCs/>
          <w:lang w:val="en-GB"/>
        </w:rPr>
        <w:t>Conclusion:</w:t>
      </w:r>
      <w:r w:rsidRPr="00C30F92">
        <w:rPr>
          <w:rFonts w:ascii="Arial" w:eastAsia="Times New Roman" w:hAnsi="Arial" w:cs="Arial"/>
          <w:lang w:val="en-GB"/>
        </w:rPr>
        <w:t xml:space="preserve"> The polyethersulfone filters </w:t>
      </w:r>
      <w:r w:rsidRPr="00C30F92">
        <w:rPr>
          <w:rFonts w:ascii="Arial" w:eastAsia="Times New Roman" w:hAnsi="Arial" w:cs="Arial"/>
          <w:lang w:val="en-US"/>
        </w:rPr>
        <w:t xml:space="preserve">(polynephron) </w:t>
      </w:r>
      <w:r w:rsidRPr="00C30F92">
        <w:rPr>
          <w:rFonts w:ascii="Arial" w:eastAsia="Times New Roman" w:hAnsi="Arial" w:cs="Arial"/>
          <w:lang w:val="en-GB"/>
        </w:rPr>
        <w:t>used in the on-line HDF lost very little albumin in a session (more with post-dilution), but this increased when their surface area and the transmembrane pressure increased. The urea reduction ratio was above the desired target in each model of dialysis using this filter, including both surface areas.</w:t>
      </w:r>
    </w:p>
    <w:bookmarkEnd w:id="6"/>
    <w:p w14:paraId="1662E207" w14:textId="600D61EA" w:rsidR="000102D3" w:rsidRPr="00C30F92" w:rsidRDefault="000102D3" w:rsidP="00C30F92">
      <w:pPr>
        <w:widowControl w:val="0"/>
        <w:spacing w:after="0" w:line="360" w:lineRule="auto"/>
        <w:rPr>
          <w:rFonts w:ascii="Arial" w:hAnsi="Arial" w:cs="Arial"/>
          <w:lang w:val="en-GB"/>
        </w:rPr>
      </w:pPr>
    </w:p>
    <w:p w14:paraId="206F9776" w14:textId="1F94BEBF" w:rsidR="003762B6" w:rsidRPr="00C30F92" w:rsidRDefault="00F1695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GB"/>
        </w:rPr>
      </w:pPr>
      <w:r w:rsidRPr="00C30F92">
        <w:rPr>
          <w:rFonts w:ascii="Arial" w:hAnsi="Arial" w:cs="Arial"/>
          <w:b/>
          <w:bCs/>
          <w:lang w:val="en-GB"/>
        </w:rPr>
        <w:t>1</w:t>
      </w:r>
      <w:r w:rsidR="007F31F4" w:rsidRPr="00C30F92">
        <w:rPr>
          <w:rFonts w:ascii="Arial" w:hAnsi="Arial" w:cs="Arial"/>
          <w:b/>
          <w:bCs/>
          <w:lang w:val="en-US"/>
        </w:rPr>
        <w:t>2</w:t>
      </w:r>
      <w:r w:rsidR="00CA668C" w:rsidRPr="00C30F92">
        <w:rPr>
          <w:rFonts w:ascii="Arial" w:hAnsi="Arial" w:cs="Arial"/>
          <w:b/>
          <w:bCs/>
          <w:lang w:val="en-US"/>
        </w:rPr>
        <w:t>.</w:t>
      </w:r>
      <w:r w:rsidR="00CA668C" w:rsidRPr="00C30F92">
        <w:rPr>
          <w:rFonts w:ascii="Arial" w:hAnsi="Arial" w:cs="Arial"/>
          <w:lang w:val="en-US"/>
        </w:rPr>
        <w:t xml:space="preserve"> </w:t>
      </w:r>
      <w:bookmarkStart w:id="8" w:name="_Hlk123646097"/>
      <w:r w:rsidR="003762B6" w:rsidRPr="00C30F92">
        <w:rPr>
          <w:rFonts w:ascii="Arial" w:hAnsi="Arial" w:cs="Arial"/>
          <w:b/>
          <w:bCs/>
          <w:lang w:val="en-GB"/>
        </w:rPr>
        <w:t>What is the difference between post- and pre-dilution in on-line haemodiafiltration in the removing of median-molecular-weight toxins?</w:t>
      </w:r>
    </w:p>
    <w:bookmarkEnd w:id="8"/>
    <w:p w14:paraId="7C72414D" w14:textId="2C6D0CA0" w:rsidR="00F16956" w:rsidRPr="00C30F92" w:rsidRDefault="00F1695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GB"/>
        </w:rPr>
      </w:pPr>
    </w:p>
    <w:p w14:paraId="0626A774" w14:textId="709C1093" w:rsidR="003762B6" w:rsidRPr="00C30F92" w:rsidRDefault="003762B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US"/>
        </w:rPr>
      </w:pPr>
      <w:r w:rsidRPr="00C30F92">
        <w:rPr>
          <w:rFonts w:ascii="Arial" w:hAnsi="Arial" w:cs="Arial"/>
          <w:b/>
          <w:bCs/>
          <w:lang w:val="en-US"/>
        </w:rPr>
        <w:t>Mavromatidis K</w:t>
      </w:r>
      <w:r w:rsidRPr="00C30F92">
        <w:rPr>
          <w:rFonts w:ascii="Arial" w:hAnsi="Arial" w:cs="Arial"/>
          <w:lang w:val="en-US"/>
        </w:rPr>
        <w:t xml:space="preserve">, Kalogiannidou I, </w:t>
      </w:r>
      <w:proofErr w:type="spellStart"/>
      <w:r w:rsidRPr="00C30F92">
        <w:rPr>
          <w:rFonts w:ascii="Arial" w:hAnsi="Arial" w:cs="Arial"/>
          <w:lang w:val="en-US"/>
        </w:rPr>
        <w:t>Passadakis</w:t>
      </w:r>
      <w:proofErr w:type="spellEnd"/>
      <w:r w:rsidRPr="00C30F92">
        <w:rPr>
          <w:rFonts w:ascii="Arial" w:hAnsi="Arial" w:cs="Arial"/>
          <w:lang w:val="en-US"/>
        </w:rPr>
        <w:t xml:space="preserve"> P</w:t>
      </w:r>
    </w:p>
    <w:p w14:paraId="6E8A28B2" w14:textId="37D9C210" w:rsidR="003762B6" w:rsidRPr="00C30F92" w:rsidRDefault="003762B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
    <w:p w14:paraId="37F6C2CB" w14:textId="7A8D5575" w:rsidR="003762B6" w:rsidRPr="00C30F92" w:rsidRDefault="003762B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r w:rsidRPr="00C30F92">
        <w:rPr>
          <w:rFonts w:ascii="Arial" w:hAnsi="Arial" w:cs="Arial"/>
          <w:b/>
          <w:bCs/>
        </w:rPr>
        <w:t>Δημοσιεύθηκε</w:t>
      </w:r>
      <w:r w:rsidRPr="00C30F92">
        <w:rPr>
          <w:rFonts w:ascii="Arial" w:hAnsi="Arial" w:cs="Arial"/>
          <w:lang w:val="en-US"/>
        </w:rPr>
        <w:t>: Journal of Biosciences and Medicines</w:t>
      </w:r>
      <w:r w:rsidR="004C52E5" w:rsidRPr="00C30F92">
        <w:rPr>
          <w:rFonts w:ascii="Arial" w:hAnsi="Arial" w:cs="Arial"/>
          <w:lang w:val="en-US"/>
        </w:rPr>
        <w:t xml:space="preserve"> 2023; 11: 105-119</w:t>
      </w:r>
    </w:p>
    <w:p w14:paraId="56055AC3" w14:textId="7C06A2D4" w:rsidR="00F16956" w:rsidRPr="00C30F92" w:rsidRDefault="00F16956" w:rsidP="00C30F92">
      <w:pPr>
        <w:widowControl w:val="0"/>
        <w:spacing w:after="0" w:line="360" w:lineRule="auto"/>
        <w:rPr>
          <w:rFonts w:ascii="Arial" w:hAnsi="Arial" w:cs="Arial"/>
          <w:lang w:val="en-GB"/>
        </w:rPr>
      </w:pPr>
    </w:p>
    <w:p w14:paraId="11E57458" w14:textId="77777777" w:rsidR="003762B6" w:rsidRPr="00C30F92" w:rsidRDefault="003762B6" w:rsidP="00C30F92">
      <w:pPr>
        <w:widowControl w:val="0"/>
        <w:spacing w:after="0" w:line="360" w:lineRule="auto"/>
        <w:ind w:firstLine="540"/>
        <w:jc w:val="both"/>
        <w:rPr>
          <w:rFonts w:ascii="Arial" w:hAnsi="Arial" w:cs="Arial"/>
          <w:lang w:val="en-GB"/>
        </w:rPr>
      </w:pPr>
      <w:r w:rsidRPr="00C30F92">
        <w:rPr>
          <w:rFonts w:ascii="Arial" w:hAnsi="Arial" w:cs="Arial"/>
          <w:b/>
          <w:bCs/>
          <w:lang w:val="en-GB"/>
        </w:rPr>
        <w:t>Introduction</w:t>
      </w:r>
      <w:r w:rsidRPr="00C30F92">
        <w:rPr>
          <w:rFonts w:ascii="Arial" w:hAnsi="Arial" w:cs="Arial"/>
          <w:lang w:val="en-GB"/>
        </w:rPr>
        <w:t xml:space="preserve"> β</w:t>
      </w:r>
      <w:r w:rsidRPr="00C30F92">
        <w:rPr>
          <w:rFonts w:ascii="Arial" w:hAnsi="Arial" w:cs="Arial"/>
          <w:vertAlign w:val="subscript"/>
          <w:lang w:val="en-GB"/>
        </w:rPr>
        <w:t>2</w:t>
      </w:r>
      <w:r w:rsidRPr="00C30F92">
        <w:rPr>
          <w:rFonts w:ascii="Arial" w:hAnsi="Arial" w:cs="Arial"/>
          <w:lang w:val="en-GB"/>
        </w:rPr>
        <w:t>-microglobulin and prolactin are medium-molecular-weight toxins. We believe that the rate of removal of these molecules, using filters with two different surfaces, in post- and pre-dilution haemodiafiltration, will be of interest to the literature.</w:t>
      </w:r>
    </w:p>
    <w:p w14:paraId="2AAD15AF" w14:textId="77777777" w:rsidR="003762B6" w:rsidRPr="00C30F92" w:rsidRDefault="003762B6" w:rsidP="00C30F92">
      <w:pPr>
        <w:widowControl w:val="0"/>
        <w:spacing w:after="0" w:line="360" w:lineRule="auto"/>
        <w:ind w:firstLine="540"/>
        <w:jc w:val="both"/>
        <w:rPr>
          <w:rFonts w:ascii="Arial" w:hAnsi="Arial" w:cs="Arial"/>
          <w:lang w:val="en-GB"/>
        </w:rPr>
      </w:pPr>
      <w:r w:rsidRPr="00C30F92">
        <w:rPr>
          <w:rFonts w:ascii="Arial" w:hAnsi="Arial" w:cs="Arial"/>
          <w:b/>
          <w:bCs/>
          <w:lang w:val="en-GB"/>
        </w:rPr>
        <w:t>Methods</w:t>
      </w:r>
      <w:r w:rsidRPr="00C30F92">
        <w:rPr>
          <w:rFonts w:ascii="Arial" w:hAnsi="Arial" w:cs="Arial"/>
          <w:lang w:val="en-GB"/>
        </w:rPr>
        <w:t xml:space="preserve"> We studied, in 12 haemodialyzed patients, the removal of those, with filter with surface of 2.5 m</w:t>
      </w:r>
      <w:r w:rsidRPr="00C30F92">
        <w:rPr>
          <w:rFonts w:ascii="Arial" w:hAnsi="Arial" w:cs="Arial"/>
          <w:vertAlign w:val="superscript"/>
          <w:lang w:val="en-GB"/>
        </w:rPr>
        <w:t>2</w:t>
      </w:r>
      <w:r w:rsidRPr="00C30F92">
        <w:rPr>
          <w:rFonts w:ascii="Arial" w:hAnsi="Arial" w:cs="Arial"/>
          <w:lang w:val="en-GB"/>
        </w:rPr>
        <w:t xml:space="preserve"> (Group A) or 2.1 m</w:t>
      </w:r>
      <w:r w:rsidRPr="00C30F92">
        <w:rPr>
          <w:rFonts w:ascii="Arial" w:hAnsi="Arial" w:cs="Arial"/>
          <w:vertAlign w:val="superscript"/>
          <w:lang w:val="en-GB"/>
        </w:rPr>
        <w:t>2</w:t>
      </w:r>
      <w:r w:rsidRPr="00C30F92">
        <w:rPr>
          <w:rFonts w:ascii="Arial" w:hAnsi="Arial" w:cs="Arial"/>
          <w:lang w:val="en-GB"/>
        </w:rPr>
        <w:t xml:space="preserve"> (Group B) with post-dilution haemodiafiltration, and with a filter with surface 2.5 m</w:t>
      </w:r>
      <w:r w:rsidRPr="00C30F92">
        <w:rPr>
          <w:rFonts w:ascii="Arial" w:hAnsi="Arial" w:cs="Arial"/>
          <w:vertAlign w:val="superscript"/>
          <w:lang w:val="en-GB"/>
        </w:rPr>
        <w:t>2</w:t>
      </w:r>
      <w:r w:rsidRPr="00C30F92">
        <w:rPr>
          <w:rFonts w:ascii="Arial" w:hAnsi="Arial" w:cs="Arial"/>
          <w:lang w:val="en-GB"/>
        </w:rPr>
        <w:t xml:space="preserve"> with pre-dilution (Group C).</w:t>
      </w:r>
    </w:p>
    <w:p w14:paraId="4D259983" w14:textId="77777777" w:rsidR="003762B6" w:rsidRPr="00C30F92" w:rsidRDefault="003762B6" w:rsidP="00C30F92">
      <w:pPr>
        <w:widowControl w:val="0"/>
        <w:spacing w:after="0" w:line="360" w:lineRule="auto"/>
        <w:ind w:firstLine="540"/>
        <w:jc w:val="both"/>
        <w:rPr>
          <w:rFonts w:ascii="Arial" w:hAnsi="Arial" w:cs="Arial"/>
          <w:lang w:val="en-GB"/>
        </w:rPr>
      </w:pPr>
      <w:r w:rsidRPr="00C30F92">
        <w:rPr>
          <w:rFonts w:ascii="Arial" w:hAnsi="Arial" w:cs="Arial"/>
          <w:b/>
          <w:bCs/>
          <w:lang w:val="en-GB"/>
        </w:rPr>
        <w:t>Results</w:t>
      </w:r>
      <w:r w:rsidRPr="00C30F92">
        <w:rPr>
          <w:rFonts w:ascii="Arial" w:hAnsi="Arial" w:cs="Arial"/>
          <w:lang w:val="en-GB"/>
        </w:rPr>
        <w:t xml:space="preserve"> Satisfactory removal of β</w:t>
      </w:r>
      <w:r w:rsidRPr="00C30F92">
        <w:rPr>
          <w:rFonts w:ascii="Arial" w:hAnsi="Arial" w:cs="Arial"/>
          <w:vertAlign w:val="subscript"/>
          <w:lang w:val="en-GB"/>
        </w:rPr>
        <w:t>2</w:t>
      </w:r>
      <w:r w:rsidRPr="00C30F92">
        <w:rPr>
          <w:rFonts w:ascii="Arial" w:hAnsi="Arial" w:cs="Arial"/>
          <w:lang w:val="en-GB"/>
        </w:rPr>
        <w:t>-microglobulin (best with post-dilution) was found, and a good rate of removal of prolactin without the filter surface playing a role in both cases.</w:t>
      </w:r>
    </w:p>
    <w:p w14:paraId="367F269C" w14:textId="77777777" w:rsidR="003762B6" w:rsidRPr="00C30F92" w:rsidRDefault="003762B6" w:rsidP="00C30F92">
      <w:pPr>
        <w:widowControl w:val="0"/>
        <w:spacing w:after="0" w:line="360" w:lineRule="auto"/>
        <w:ind w:firstLine="540"/>
        <w:jc w:val="both"/>
        <w:rPr>
          <w:rFonts w:ascii="Arial" w:hAnsi="Arial" w:cs="Arial"/>
          <w:lang w:val="en-GB"/>
        </w:rPr>
      </w:pPr>
      <w:r w:rsidRPr="00C30F92">
        <w:rPr>
          <w:rFonts w:ascii="Arial" w:hAnsi="Arial" w:cs="Arial"/>
          <w:b/>
          <w:bCs/>
          <w:lang w:val="en-GB"/>
        </w:rPr>
        <w:t>Conclusion</w:t>
      </w:r>
      <w:r w:rsidRPr="00C30F92">
        <w:rPr>
          <w:rFonts w:ascii="Arial" w:hAnsi="Arial" w:cs="Arial"/>
          <w:lang w:val="en-GB"/>
        </w:rPr>
        <w:t xml:space="preserve"> The elimination of β</w:t>
      </w:r>
      <w:r w:rsidRPr="00C30F92">
        <w:rPr>
          <w:rFonts w:ascii="Arial" w:hAnsi="Arial" w:cs="Arial"/>
          <w:vertAlign w:val="subscript"/>
          <w:lang w:val="en-GB"/>
        </w:rPr>
        <w:t>2</w:t>
      </w:r>
      <w:r w:rsidRPr="00C30F92">
        <w:rPr>
          <w:rFonts w:ascii="Arial" w:hAnsi="Arial" w:cs="Arial"/>
          <w:lang w:val="en-GB"/>
        </w:rPr>
        <w:t>-microglobulin in post-dilution is not affected by the filter surface area. Pre-dilution achieves removal of β</w:t>
      </w:r>
      <w:r w:rsidRPr="00C30F92">
        <w:rPr>
          <w:rFonts w:ascii="Arial" w:hAnsi="Arial" w:cs="Arial"/>
          <w:vertAlign w:val="subscript"/>
          <w:lang w:val="en-GB"/>
        </w:rPr>
        <w:t>2</w:t>
      </w:r>
      <w:r w:rsidRPr="00C30F92">
        <w:rPr>
          <w:rFonts w:ascii="Arial" w:hAnsi="Arial" w:cs="Arial"/>
          <w:lang w:val="en-GB"/>
        </w:rPr>
        <w:t>-microglobulin, less than that of post-dilution. Prolactin removed satisfactorily regardless of the filter surface in post-dilution, and its removal appears to be less than that of β</w:t>
      </w:r>
      <w:r w:rsidRPr="00C30F92">
        <w:rPr>
          <w:rFonts w:ascii="Arial" w:hAnsi="Arial" w:cs="Arial"/>
          <w:vertAlign w:val="subscript"/>
          <w:lang w:val="en-GB"/>
        </w:rPr>
        <w:t>2</w:t>
      </w:r>
      <w:r w:rsidRPr="00C30F92">
        <w:rPr>
          <w:rFonts w:ascii="Arial" w:hAnsi="Arial" w:cs="Arial"/>
          <w:lang w:val="en-GB"/>
        </w:rPr>
        <w:t>-microglobulin.</w:t>
      </w:r>
    </w:p>
    <w:p w14:paraId="73FED2AF" w14:textId="77777777" w:rsidR="003762B6" w:rsidRPr="00C30F92" w:rsidRDefault="003762B6" w:rsidP="00C30F92">
      <w:pPr>
        <w:widowControl w:val="0"/>
        <w:spacing w:after="0" w:line="360" w:lineRule="auto"/>
        <w:rPr>
          <w:rFonts w:ascii="Arial" w:hAnsi="Arial" w:cs="Arial"/>
          <w:lang w:val="en-GB"/>
        </w:rPr>
      </w:pPr>
    </w:p>
    <w:p w14:paraId="30CE17C0" w14:textId="794689A3" w:rsidR="00F16956" w:rsidRPr="00C30F92" w:rsidRDefault="00F1695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GB"/>
        </w:rPr>
      </w:pPr>
      <w:r w:rsidRPr="00C30F92">
        <w:rPr>
          <w:rFonts w:ascii="Arial" w:hAnsi="Arial" w:cs="Arial"/>
          <w:b/>
          <w:bCs/>
          <w:lang w:val="en-GB"/>
        </w:rPr>
        <w:t>1</w:t>
      </w:r>
      <w:r w:rsidR="007F31F4" w:rsidRPr="00C30F92">
        <w:rPr>
          <w:rFonts w:ascii="Arial" w:hAnsi="Arial" w:cs="Arial"/>
          <w:b/>
          <w:bCs/>
          <w:lang w:val="en-US"/>
        </w:rPr>
        <w:t>3</w:t>
      </w:r>
      <w:r w:rsidRPr="00C30F92">
        <w:rPr>
          <w:rFonts w:ascii="Arial" w:hAnsi="Arial" w:cs="Arial"/>
          <w:b/>
          <w:bCs/>
          <w:lang w:val="en-GB"/>
        </w:rPr>
        <w:t xml:space="preserve">. </w:t>
      </w:r>
      <w:bookmarkStart w:id="9" w:name="_Hlk129793369"/>
      <w:r w:rsidRPr="00C30F92">
        <w:rPr>
          <w:rFonts w:ascii="Arial" w:hAnsi="Arial" w:cs="Arial"/>
          <w:b/>
          <w:bCs/>
          <w:lang w:val="en-GB"/>
        </w:rPr>
        <w:t>Potassium removal through pre-dilution on-line haemodiafiltration compared with conventional haemodialysis</w:t>
      </w:r>
    </w:p>
    <w:bookmarkEnd w:id="9"/>
    <w:p w14:paraId="5A84E71B" w14:textId="780EB16D" w:rsidR="00F16956" w:rsidRPr="00C30F92" w:rsidRDefault="00F1695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GB"/>
        </w:rPr>
      </w:pPr>
    </w:p>
    <w:p w14:paraId="54B9E66D" w14:textId="72F9AF55" w:rsidR="00F16956" w:rsidRPr="00C30F92" w:rsidRDefault="00F1695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US"/>
        </w:rPr>
      </w:pPr>
      <w:r w:rsidRPr="00C30F92">
        <w:rPr>
          <w:rFonts w:ascii="Arial" w:hAnsi="Arial" w:cs="Arial"/>
          <w:b/>
          <w:bCs/>
          <w:lang w:val="en-US"/>
        </w:rPr>
        <w:t>Mavromatidis K,</w:t>
      </w:r>
      <w:r w:rsidRPr="00C30F92">
        <w:rPr>
          <w:rFonts w:ascii="Arial" w:hAnsi="Arial" w:cs="Arial"/>
          <w:lang w:val="en-US"/>
        </w:rPr>
        <w:t xml:space="preserve"> Kalogiannidou I, </w:t>
      </w:r>
      <w:proofErr w:type="spellStart"/>
      <w:r w:rsidRPr="00C30F92">
        <w:rPr>
          <w:rFonts w:ascii="Arial" w:hAnsi="Arial" w:cs="Arial"/>
          <w:lang w:val="en-US"/>
        </w:rPr>
        <w:t>Passadakis</w:t>
      </w:r>
      <w:proofErr w:type="spellEnd"/>
      <w:r w:rsidRPr="00C30F92">
        <w:rPr>
          <w:rFonts w:ascii="Arial" w:hAnsi="Arial" w:cs="Arial"/>
          <w:lang w:val="en-US"/>
        </w:rPr>
        <w:t xml:space="preserve"> P</w:t>
      </w:r>
    </w:p>
    <w:p w14:paraId="66B992D7" w14:textId="3D3505CB" w:rsidR="00F16956" w:rsidRPr="00C30F92" w:rsidRDefault="00F1695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
    <w:p w14:paraId="362C0DF8" w14:textId="5F000D6C" w:rsidR="00F16956" w:rsidRPr="00C30F92" w:rsidRDefault="00F1695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r w:rsidRPr="00C30F92">
        <w:rPr>
          <w:rFonts w:ascii="Arial" w:hAnsi="Arial" w:cs="Arial"/>
          <w:b/>
          <w:bCs/>
        </w:rPr>
        <w:t>Δημοσιεύθηκε</w:t>
      </w:r>
      <w:r w:rsidRPr="00C30F92">
        <w:rPr>
          <w:rFonts w:ascii="Arial" w:hAnsi="Arial" w:cs="Arial"/>
          <w:lang w:val="en-US"/>
        </w:rPr>
        <w:t xml:space="preserve">: Turk J Nephrol </w:t>
      </w:r>
      <w:r w:rsidR="00D838C1" w:rsidRPr="00C30F92">
        <w:rPr>
          <w:rFonts w:ascii="Arial" w:hAnsi="Arial" w:cs="Arial"/>
          <w:shd w:val="clear" w:color="auto" w:fill="F8F8F7"/>
          <w:lang w:val="en-US"/>
        </w:rPr>
        <w:t>2024; 33: 272-278</w:t>
      </w:r>
    </w:p>
    <w:p w14:paraId="41F45256" w14:textId="3FD0C00E" w:rsidR="00F16956" w:rsidRPr="00C30F92" w:rsidRDefault="00F16956" w:rsidP="00C30F92">
      <w:pPr>
        <w:widowControl w:val="0"/>
        <w:spacing w:after="0" w:line="360" w:lineRule="auto"/>
        <w:rPr>
          <w:rFonts w:ascii="Arial" w:hAnsi="Arial" w:cs="Arial"/>
          <w:lang w:val="en-US"/>
        </w:rPr>
      </w:pPr>
    </w:p>
    <w:p w14:paraId="733AD8EC" w14:textId="77777777" w:rsidR="00F16956" w:rsidRPr="00C30F92" w:rsidRDefault="00F16956" w:rsidP="00C30F92">
      <w:pPr>
        <w:widowControl w:val="0"/>
        <w:spacing w:after="0" w:line="360" w:lineRule="auto"/>
        <w:ind w:firstLine="540"/>
        <w:jc w:val="both"/>
        <w:rPr>
          <w:rFonts w:ascii="Arial" w:hAnsi="Arial" w:cs="Arial"/>
          <w:lang w:val="en-GB"/>
        </w:rPr>
      </w:pPr>
      <w:r w:rsidRPr="00C30F92">
        <w:rPr>
          <w:rFonts w:ascii="Arial" w:hAnsi="Arial" w:cs="Arial"/>
          <w:b/>
          <w:bCs/>
          <w:lang w:val="en-GB"/>
        </w:rPr>
        <w:lastRenderedPageBreak/>
        <w:t>Objective:</w:t>
      </w:r>
      <w:r w:rsidRPr="00C30F92">
        <w:rPr>
          <w:rFonts w:ascii="Arial" w:hAnsi="Arial" w:cs="Arial"/>
          <w:lang w:val="en-GB"/>
        </w:rPr>
        <w:t xml:space="preserve"> Potassium balance is an important concern of nephrologists treating patients on dialysis. Diet and haemodialysis are the main ways of maintaining this balance. However, the amount of potassium removed by pre-dilution on-line haemodiafiltration has not been established in the bibliography.</w:t>
      </w:r>
    </w:p>
    <w:p w14:paraId="33A0BC3D" w14:textId="77777777" w:rsidR="00F16956" w:rsidRPr="00C30F92" w:rsidRDefault="00F16956" w:rsidP="00C30F92">
      <w:pPr>
        <w:widowControl w:val="0"/>
        <w:spacing w:after="0" w:line="360" w:lineRule="auto"/>
        <w:ind w:firstLine="540"/>
        <w:jc w:val="both"/>
        <w:rPr>
          <w:rFonts w:ascii="Arial" w:hAnsi="Arial" w:cs="Arial"/>
          <w:lang w:val="en-GB"/>
        </w:rPr>
      </w:pPr>
      <w:r w:rsidRPr="00C30F92">
        <w:rPr>
          <w:rFonts w:ascii="Arial" w:hAnsi="Arial" w:cs="Arial"/>
          <w:b/>
          <w:bCs/>
          <w:lang w:val="en-GB"/>
        </w:rPr>
        <w:t>Materials and Methods:</w:t>
      </w:r>
      <w:r w:rsidRPr="00C30F92">
        <w:rPr>
          <w:rFonts w:ascii="Arial" w:hAnsi="Arial" w:cs="Arial"/>
          <w:lang w:val="en-GB"/>
        </w:rPr>
        <w:t xml:space="preserve"> This study traced the amount of potassium removed in each session among 23 patients undergoing both conventional haemodialysis and pre-dilution on-line haemodiafiltration. The effect of the concentration of potassium and bicarbonate of the dialysate was evaluated, as were the effects of patients taking β inhibitors.</w:t>
      </w:r>
    </w:p>
    <w:p w14:paraId="38623638" w14:textId="77777777" w:rsidR="00F16956" w:rsidRPr="00C30F92" w:rsidRDefault="00F16956" w:rsidP="00C30F92">
      <w:pPr>
        <w:widowControl w:val="0"/>
        <w:spacing w:after="0" w:line="360" w:lineRule="auto"/>
        <w:ind w:firstLine="540"/>
        <w:jc w:val="both"/>
        <w:rPr>
          <w:rFonts w:ascii="Arial" w:hAnsi="Arial" w:cs="Arial"/>
          <w:lang w:val="en-GB"/>
        </w:rPr>
      </w:pPr>
      <w:r w:rsidRPr="00C30F92">
        <w:rPr>
          <w:rFonts w:ascii="Arial" w:hAnsi="Arial" w:cs="Arial"/>
          <w:b/>
          <w:bCs/>
          <w:lang w:val="en-GB"/>
        </w:rPr>
        <w:t>Results:</w:t>
      </w:r>
      <w:r w:rsidRPr="00C30F92">
        <w:rPr>
          <w:rFonts w:ascii="Arial" w:hAnsi="Arial" w:cs="Arial"/>
          <w:lang w:val="en-GB"/>
        </w:rPr>
        <w:t xml:space="preserve"> There was no difference in mean serum potassium levels between conventional haemodialysis and pre-dilution on-line hemodiafiltration (p = NS) before and one hour after the end of the session (p = NS). Significantly less potassium was removed in conventional haemodialysis compared to pre-dilution on-line hemodiafiltration (p &lt; 0.0001). The amount of potassium removed in conventional haemodialysis was lower in the high potassium dialysate group (p &lt; 0.02) and in those undergoing pre-dilution on-line haemodiafiltration (p &lt; 0.03). Taking β inhibitors increased serum potassium levels before the session in conventional haemodialysis.</w:t>
      </w:r>
    </w:p>
    <w:p w14:paraId="2AC6D5D1" w14:textId="77777777" w:rsidR="00F16956" w:rsidRPr="00C30F92" w:rsidRDefault="00F16956" w:rsidP="00C30F92">
      <w:pPr>
        <w:widowControl w:val="0"/>
        <w:spacing w:after="0" w:line="360" w:lineRule="auto"/>
        <w:ind w:firstLine="540"/>
        <w:jc w:val="both"/>
        <w:rPr>
          <w:rFonts w:ascii="Arial" w:hAnsi="Arial" w:cs="Arial"/>
          <w:lang w:val="en-GB"/>
        </w:rPr>
      </w:pPr>
      <w:r w:rsidRPr="00C30F92">
        <w:rPr>
          <w:rFonts w:ascii="Arial" w:hAnsi="Arial" w:cs="Arial"/>
          <w:b/>
          <w:bCs/>
          <w:lang w:val="en-GB"/>
        </w:rPr>
        <w:t>Conclusion:</w:t>
      </w:r>
      <w:r w:rsidRPr="00C30F92">
        <w:rPr>
          <w:rFonts w:ascii="Arial" w:hAnsi="Arial" w:cs="Arial"/>
          <w:lang w:val="en-GB"/>
        </w:rPr>
        <w:t xml:space="preserve"> It was concluded that in pre-dilution on-line haemodiafiltration, much more potassium is removed than in conventional haemodialysis, and this loss is greater with low potassium dialysate in both methods. Taking β inhibitors increases serum potassium levels before sessions of conventional haemodialysis, while dialysate bicarbonates are not related to the amount of potassium removed.</w:t>
      </w:r>
    </w:p>
    <w:p w14:paraId="4664A104" w14:textId="77777777" w:rsidR="00F16956" w:rsidRPr="00C30F92" w:rsidRDefault="00F16956" w:rsidP="00C30F92">
      <w:pPr>
        <w:widowControl w:val="0"/>
        <w:spacing w:after="0" w:line="360" w:lineRule="auto"/>
        <w:rPr>
          <w:rFonts w:ascii="Arial" w:hAnsi="Arial" w:cs="Arial"/>
          <w:lang w:val="en-GB"/>
        </w:rPr>
      </w:pPr>
    </w:p>
    <w:p w14:paraId="1CF880C0" w14:textId="04E08D49" w:rsidR="00F16956" w:rsidRPr="00C30F92" w:rsidRDefault="00EB4ACC"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rPr>
      </w:pPr>
      <w:r w:rsidRPr="00C30F92">
        <w:rPr>
          <w:rFonts w:ascii="Arial" w:hAnsi="Arial" w:cs="Arial"/>
          <w:b/>
          <w:bCs/>
        </w:rPr>
        <w:t>1</w:t>
      </w:r>
      <w:r w:rsidR="007F31F4" w:rsidRPr="00C30F92">
        <w:rPr>
          <w:rFonts w:ascii="Arial" w:hAnsi="Arial" w:cs="Arial"/>
          <w:b/>
          <w:bCs/>
        </w:rPr>
        <w:t>4</w:t>
      </w:r>
      <w:r w:rsidRPr="00C30F92">
        <w:rPr>
          <w:rFonts w:ascii="Arial" w:hAnsi="Arial" w:cs="Arial"/>
          <w:b/>
          <w:bCs/>
        </w:rPr>
        <w:t>. Διάγνωση της υπέρτασης σε αιμοκαθαιρόμενους ασθενείς με μετρήσεις αρτηριακής πίεσης στο σπίτι έναντι μετρήσεων ρουτίνας πριν και μετά τη συνεδρία αιμοκάθαρσης</w:t>
      </w:r>
    </w:p>
    <w:p w14:paraId="58733355" w14:textId="77777777" w:rsidR="00EB4ACC" w:rsidRPr="00C30F92" w:rsidRDefault="00EB4ACC"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p>
    <w:p w14:paraId="4E615007" w14:textId="12B865BF" w:rsidR="00EB4ACC" w:rsidRPr="00C30F92" w:rsidRDefault="00EB4ACC"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proofErr w:type="spellStart"/>
      <w:r w:rsidRPr="00C30F92">
        <w:rPr>
          <w:rFonts w:ascii="Arial" w:hAnsi="Arial" w:cs="Arial"/>
        </w:rPr>
        <w:t>Λεωνίδου</w:t>
      </w:r>
      <w:proofErr w:type="spellEnd"/>
      <w:r w:rsidRPr="00C30F92">
        <w:rPr>
          <w:rFonts w:ascii="Arial" w:hAnsi="Arial" w:cs="Arial"/>
        </w:rPr>
        <w:t xml:space="preserve"> Κ, Γεωργιανός Π, </w:t>
      </w:r>
      <w:proofErr w:type="spellStart"/>
      <w:r w:rsidRPr="00C30F92">
        <w:rPr>
          <w:rFonts w:ascii="Arial" w:hAnsi="Arial" w:cs="Arial"/>
        </w:rPr>
        <w:t>Κοντογιώργος</w:t>
      </w:r>
      <w:proofErr w:type="spellEnd"/>
      <w:r w:rsidRPr="00C30F92">
        <w:rPr>
          <w:rFonts w:ascii="Arial" w:hAnsi="Arial" w:cs="Arial"/>
        </w:rPr>
        <w:t xml:space="preserve"> Ι, Κόλλιας Α, Βάιος Β, </w:t>
      </w:r>
      <w:proofErr w:type="spellStart"/>
      <w:r w:rsidRPr="00C30F92">
        <w:rPr>
          <w:rFonts w:ascii="Arial" w:hAnsi="Arial" w:cs="Arial"/>
        </w:rPr>
        <w:t>Καρλιγκιώτης</w:t>
      </w:r>
      <w:proofErr w:type="spellEnd"/>
      <w:r w:rsidRPr="00C30F92">
        <w:rPr>
          <w:rFonts w:ascii="Arial" w:hAnsi="Arial" w:cs="Arial"/>
        </w:rPr>
        <w:t xml:space="preserve"> Α, </w:t>
      </w:r>
      <w:proofErr w:type="spellStart"/>
      <w:r w:rsidRPr="00C30F92">
        <w:rPr>
          <w:rFonts w:ascii="Arial" w:hAnsi="Arial" w:cs="Arial"/>
        </w:rPr>
        <w:t>Χράπης</w:t>
      </w:r>
      <w:proofErr w:type="spellEnd"/>
      <w:r w:rsidRPr="00C30F92">
        <w:rPr>
          <w:rFonts w:ascii="Arial" w:hAnsi="Arial" w:cs="Arial"/>
        </w:rPr>
        <w:t xml:space="preserve"> Π, Αναστασίου Σ, </w:t>
      </w:r>
      <w:r w:rsidRPr="00C30F92">
        <w:rPr>
          <w:rFonts w:ascii="Arial" w:hAnsi="Arial" w:cs="Arial"/>
          <w:b/>
          <w:bCs/>
        </w:rPr>
        <w:t>Μαυροματίδης Κ,</w:t>
      </w:r>
      <w:r w:rsidRPr="00C30F92">
        <w:rPr>
          <w:rFonts w:ascii="Arial" w:hAnsi="Arial" w:cs="Arial"/>
        </w:rPr>
        <w:t xml:space="preserve"> Στεργίου Γ, </w:t>
      </w:r>
      <w:proofErr w:type="spellStart"/>
      <w:r w:rsidRPr="00C30F92">
        <w:rPr>
          <w:rFonts w:ascii="Arial" w:hAnsi="Arial" w:cs="Arial"/>
        </w:rPr>
        <w:t>Ζεμπεκάνης</w:t>
      </w:r>
      <w:proofErr w:type="spellEnd"/>
      <w:r w:rsidRPr="00C30F92">
        <w:rPr>
          <w:rFonts w:ascii="Arial" w:hAnsi="Arial" w:cs="Arial"/>
        </w:rPr>
        <w:t xml:space="preserve"> Π, Λιακόπουλος Β</w:t>
      </w:r>
    </w:p>
    <w:p w14:paraId="4D3075E3" w14:textId="77777777" w:rsidR="00EB4ACC" w:rsidRPr="00C30F92" w:rsidRDefault="00EB4ACC"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p>
    <w:p w14:paraId="1B6651AF" w14:textId="7F02CFC5" w:rsidR="00EB4ACC" w:rsidRPr="00C30F92" w:rsidRDefault="00EB4ACC"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sidRPr="00C30F92">
        <w:rPr>
          <w:rFonts w:ascii="Arial" w:hAnsi="Arial" w:cs="Arial"/>
          <w:b/>
          <w:bCs/>
        </w:rPr>
        <w:t>Ανακοινώθηκε</w:t>
      </w:r>
      <w:r w:rsidRPr="00C30F92">
        <w:rPr>
          <w:rFonts w:ascii="Arial" w:hAnsi="Arial" w:cs="Arial"/>
        </w:rPr>
        <w:t>: 24</w:t>
      </w:r>
      <w:r w:rsidRPr="00C30F92">
        <w:rPr>
          <w:rFonts w:ascii="Arial" w:hAnsi="Arial" w:cs="Arial"/>
          <w:vertAlign w:val="superscript"/>
        </w:rPr>
        <w:t>ο</w:t>
      </w:r>
      <w:r w:rsidRPr="00C30F92">
        <w:rPr>
          <w:rFonts w:ascii="Arial" w:hAnsi="Arial" w:cs="Arial"/>
        </w:rPr>
        <w:t xml:space="preserve"> Πανελλήνιο Συνέδριο Νεφρολογίας, 17-20 Μαΐου 2023, Ηράκλειο Κρήτης</w:t>
      </w:r>
    </w:p>
    <w:p w14:paraId="070BC7C3" w14:textId="77777777" w:rsidR="00EB4ACC" w:rsidRPr="00C30F92" w:rsidRDefault="00EB4ACC" w:rsidP="00C30F92">
      <w:pPr>
        <w:widowControl w:val="0"/>
        <w:spacing w:after="0" w:line="360" w:lineRule="auto"/>
        <w:rPr>
          <w:rFonts w:ascii="Arial" w:hAnsi="Arial" w:cs="Arial"/>
        </w:rPr>
      </w:pPr>
    </w:p>
    <w:p w14:paraId="192040CB" w14:textId="43631FD2" w:rsidR="00EB4ACC" w:rsidRPr="00C30F92" w:rsidRDefault="00EB4ACC"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rPr>
      </w:pPr>
      <w:r w:rsidRPr="00C30F92">
        <w:rPr>
          <w:rFonts w:ascii="Arial" w:hAnsi="Arial" w:cs="Arial"/>
          <w:b/>
          <w:bCs/>
        </w:rPr>
        <w:t>1</w:t>
      </w:r>
      <w:r w:rsidR="007F31F4" w:rsidRPr="00C30F92">
        <w:rPr>
          <w:rFonts w:ascii="Arial" w:hAnsi="Arial" w:cs="Arial"/>
          <w:b/>
          <w:bCs/>
        </w:rPr>
        <w:t>5</w:t>
      </w:r>
      <w:r w:rsidRPr="00C30F92">
        <w:rPr>
          <w:rFonts w:ascii="Arial" w:hAnsi="Arial" w:cs="Arial"/>
          <w:b/>
          <w:bCs/>
        </w:rPr>
        <w:t xml:space="preserve">. Ποια είναι η διαφορά μεταξύ μετα- και προ-υποκατάστασης στην </w:t>
      </w:r>
      <w:r w:rsidRPr="00C30F92">
        <w:rPr>
          <w:rFonts w:ascii="Arial" w:hAnsi="Arial" w:cs="Arial"/>
          <w:b/>
          <w:bCs/>
          <w:lang w:val="en-US"/>
        </w:rPr>
        <w:t>on</w:t>
      </w:r>
      <w:r w:rsidRPr="00C30F92">
        <w:rPr>
          <w:rFonts w:ascii="Arial" w:hAnsi="Arial" w:cs="Arial"/>
          <w:b/>
          <w:bCs/>
        </w:rPr>
        <w:t>-</w:t>
      </w:r>
      <w:r w:rsidRPr="00C30F92">
        <w:rPr>
          <w:rFonts w:ascii="Arial" w:hAnsi="Arial" w:cs="Arial"/>
          <w:b/>
          <w:bCs/>
          <w:lang w:val="en-US"/>
        </w:rPr>
        <w:t>line</w:t>
      </w:r>
      <w:r w:rsidRPr="00C30F92">
        <w:rPr>
          <w:rFonts w:ascii="Arial" w:hAnsi="Arial" w:cs="Arial"/>
          <w:b/>
          <w:bCs/>
        </w:rPr>
        <w:t xml:space="preserve"> αιμοδιαδιήθηση</w:t>
      </w:r>
      <w:r w:rsidR="00413A36" w:rsidRPr="00C30F92">
        <w:rPr>
          <w:rFonts w:ascii="Arial" w:hAnsi="Arial" w:cs="Arial"/>
          <w:b/>
          <w:bCs/>
        </w:rPr>
        <w:t xml:space="preserve"> στην απομάκρυνση των μέσου μοριακού βάρους τοξινών;</w:t>
      </w:r>
    </w:p>
    <w:p w14:paraId="741179B8" w14:textId="77777777" w:rsidR="00413A36" w:rsidRPr="00C30F92" w:rsidRDefault="00413A3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p>
    <w:p w14:paraId="4DF00300" w14:textId="0C43FE9C" w:rsidR="00413A36" w:rsidRPr="00C30F92" w:rsidRDefault="00413A3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sidRPr="00C30F92">
        <w:rPr>
          <w:rFonts w:ascii="Arial" w:hAnsi="Arial" w:cs="Arial"/>
          <w:b/>
          <w:bCs/>
        </w:rPr>
        <w:t xml:space="preserve">Μαυροματίδης </w:t>
      </w:r>
      <w:r w:rsidR="002A3C81" w:rsidRPr="00C30F92">
        <w:rPr>
          <w:rFonts w:ascii="Arial" w:hAnsi="Arial" w:cs="Arial"/>
          <w:b/>
          <w:bCs/>
        </w:rPr>
        <w:t>Κ</w:t>
      </w:r>
      <w:r w:rsidRPr="00C30F92">
        <w:rPr>
          <w:rFonts w:ascii="Arial" w:hAnsi="Arial" w:cs="Arial"/>
          <w:b/>
          <w:bCs/>
        </w:rPr>
        <w:t>,</w:t>
      </w:r>
      <w:r w:rsidRPr="00C30F92">
        <w:rPr>
          <w:rFonts w:ascii="Arial" w:hAnsi="Arial" w:cs="Arial"/>
        </w:rPr>
        <w:t xml:space="preserve"> Καλογιαννίδου Ε, </w:t>
      </w:r>
      <w:proofErr w:type="spellStart"/>
      <w:r w:rsidRPr="00C30F92">
        <w:rPr>
          <w:rFonts w:ascii="Arial" w:hAnsi="Arial" w:cs="Arial"/>
        </w:rPr>
        <w:t>Πασαδάκης</w:t>
      </w:r>
      <w:proofErr w:type="spellEnd"/>
      <w:r w:rsidRPr="00C30F92">
        <w:rPr>
          <w:rFonts w:ascii="Arial" w:hAnsi="Arial" w:cs="Arial"/>
        </w:rPr>
        <w:t xml:space="preserve"> Π</w:t>
      </w:r>
    </w:p>
    <w:p w14:paraId="450D700F" w14:textId="77777777" w:rsidR="00413A36" w:rsidRPr="00C30F92" w:rsidRDefault="00413A3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p>
    <w:p w14:paraId="4A5DB2A6" w14:textId="7EA4D9C0" w:rsidR="00413A36" w:rsidRPr="00C30F92" w:rsidRDefault="00413A3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sidRPr="00C30F92">
        <w:rPr>
          <w:rFonts w:ascii="Arial" w:hAnsi="Arial" w:cs="Arial"/>
          <w:b/>
          <w:bCs/>
        </w:rPr>
        <w:t>Ανακοινώθηκε</w:t>
      </w:r>
      <w:r w:rsidRPr="00C30F92">
        <w:rPr>
          <w:rFonts w:ascii="Arial" w:hAnsi="Arial" w:cs="Arial"/>
        </w:rPr>
        <w:t>: 24</w:t>
      </w:r>
      <w:r w:rsidRPr="00C30F92">
        <w:rPr>
          <w:rFonts w:ascii="Arial" w:hAnsi="Arial" w:cs="Arial"/>
          <w:vertAlign w:val="superscript"/>
        </w:rPr>
        <w:t>ο</w:t>
      </w:r>
      <w:r w:rsidRPr="00C30F92">
        <w:rPr>
          <w:rFonts w:ascii="Arial" w:hAnsi="Arial" w:cs="Arial"/>
        </w:rPr>
        <w:t xml:space="preserve"> Πανελλήνιο Συνέδριο Νεφρολογίας, 17-20 Μαΐου 2023, Ηράκλειο Κρήτης (</w:t>
      </w:r>
      <w:r w:rsidRPr="00C30F92">
        <w:rPr>
          <w:rFonts w:ascii="Arial" w:hAnsi="Arial" w:cs="Arial"/>
          <w:lang w:val="en-US"/>
        </w:rPr>
        <w:t>Poster</w:t>
      </w:r>
      <w:r w:rsidRPr="00C30F92">
        <w:rPr>
          <w:rFonts w:ascii="Arial" w:hAnsi="Arial" w:cs="Arial"/>
        </w:rPr>
        <w:t xml:space="preserve"> </w:t>
      </w:r>
      <w:r w:rsidRPr="00C30F92">
        <w:rPr>
          <w:rFonts w:ascii="Arial" w:hAnsi="Arial" w:cs="Arial"/>
          <w:lang w:val="en-US"/>
        </w:rPr>
        <w:t>P</w:t>
      </w:r>
      <w:r w:rsidRPr="00C30F92">
        <w:rPr>
          <w:rFonts w:ascii="Arial" w:hAnsi="Arial" w:cs="Arial"/>
        </w:rPr>
        <w:t>054)</w:t>
      </w:r>
    </w:p>
    <w:p w14:paraId="5E0BB599" w14:textId="0C4E1482" w:rsidR="00413A36" w:rsidRPr="00C30F92" w:rsidRDefault="00413A36" w:rsidP="00C30F92">
      <w:pPr>
        <w:widowControl w:val="0"/>
        <w:spacing w:after="0" w:line="360" w:lineRule="auto"/>
        <w:rPr>
          <w:rFonts w:ascii="Arial" w:hAnsi="Arial" w:cs="Arial"/>
        </w:rPr>
      </w:pPr>
    </w:p>
    <w:p w14:paraId="06E5D526" w14:textId="77777777" w:rsidR="00413A36" w:rsidRPr="00C30F92" w:rsidRDefault="00413A36" w:rsidP="00C30F92">
      <w:pPr>
        <w:widowControl w:val="0"/>
        <w:spacing w:after="0" w:line="360" w:lineRule="auto"/>
        <w:ind w:firstLine="567"/>
        <w:jc w:val="both"/>
        <w:rPr>
          <w:rFonts w:ascii="Arial" w:hAnsi="Arial" w:cs="Arial"/>
        </w:rPr>
      </w:pPr>
      <w:r w:rsidRPr="00C30F92">
        <w:rPr>
          <w:rFonts w:ascii="Arial" w:hAnsi="Arial" w:cs="Arial"/>
          <w:b/>
          <w:bCs/>
        </w:rPr>
        <w:t>Εισαγωγή</w:t>
      </w:r>
      <w:r w:rsidRPr="00C30F92">
        <w:rPr>
          <w:rFonts w:ascii="Arial" w:hAnsi="Arial" w:cs="Arial"/>
        </w:rPr>
        <w:t xml:space="preserve"> Η β</w:t>
      </w:r>
      <w:r w:rsidRPr="00C30F92">
        <w:rPr>
          <w:rFonts w:ascii="Arial" w:hAnsi="Arial" w:cs="Arial"/>
          <w:vertAlign w:val="subscript"/>
        </w:rPr>
        <w:t>2</w:t>
      </w:r>
      <w:r w:rsidRPr="00C30F92">
        <w:rPr>
          <w:rFonts w:ascii="Arial" w:hAnsi="Arial" w:cs="Arial"/>
        </w:rPr>
        <w:t>-μικροσφαιρίνη και η προλακτίνη είναι τοξίνες μέσου μοριακού βάρους. Θεωρήσαμε ότι ο ρυθμός απομάκρυνσης αυτών των μορίων, χρησιμοποιώντας ένα φίλτρο δύο διαφορετικών επιφανειών, στην αιμοδιαδιήθηση με μετα- και προ-υποκατάσταση, θα ήταν ενδιαφέρον να διερευνηθεί.</w:t>
      </w:r>
    </w:p>
    <w:p w14:paraId="3A2EB413" w14:textId="77777777" w:rsidR="00413A36" w:rsidRPr="00C30F92" w:rsidRDefault="00413A36" w:rsidP="00C30F92">
      <w:pPr>
        <w:widowControl w:val="0"/>
        <w:spacing w:after="0" w:line="360" w:lineRule="auto"/>
        <w:ind w:firstLine="567"/>
        <w:jc w:val="both"/>
        <w:rPr>
          <w:rFonts w:ascii="Arial" w:hAnsi="Arial" w:cs="Arial"/>
        </w:rPr>
      </w:pPr>
      <w:r w:rsidRPr="00C30F92">
        <w:rPr>
          <w:rFonts w:ascii="Arial" w:hAnsi="Arial" w:cs="Arial"/>
          <w:b/>
          <w:bCs/>
        </w:rPr>
        <w:t>Υλικό-Μέθοδοι</w:t>
      </w:r>
      <w:r w:rsidRPr="00C30F92">
        <w:rPr>
          <w:rFonts w:ascii="Arial" w:hAnsi="Arial" w:cs="Arial"/>
        </w:rPr>
        <w:t xml:space="preserve"> Μελετήσαμε σε 12 χρόνιους αιμοκαθαιρόμενους ασθενείς, διάμεσης ηλικίας 68.5 ετών, το ρυθμό απομάκρυνσης της β</w:t>
      </w:r>
      <w:r w:rsidRPr="00C30F92">
        <w:rPr>
          <w:rFonts w:ascii="Arial" w:hAnsi="Arial" w:cs="Arial"/>
          <w:vertAlign w:val="subscript"/>
        </w:rPr>
        <w:t>2</w:t>
      </w:r>
      <w:r w:rsidRPr="00C30F92">
        <w:rPr>
          <w:rFonts w:ascii="Arial" w:hAnsi="Arial" w:cs="Arial"/>
        </w:rPr>
        <w:t>-μικροσφαιρίνης και της προλακτίνης, με φίλτρο high-flux, επιφάνειας 2,5 m</w:t>
      </w:r>
      <w:r w:rsidRPr="00C30F92">
        <w:rPr>
          <w:rFonts w:ascii="Arial" w:hAnsi="Arial" w:cs="Arial"/>
          <w:vertAlign w:val="superscript"/>
        </w:rPr>
        <w:t>2</w:t>
      </w:r>
      <w:r w:rsidRPr="00C30F92">
        <w:rPr>
          <w:rFonts w:ascii="Arial" w:hAnsi="Arial" w:cs="Arial"/>
        </w:rPr>
        <w:t xml:space="preserve"> (Ομάδα Α) ή 2,1 m</w:t>
      </w:r>
      <w:r w:rsidRPr="00C30F92">
        <w:rPr>
          <w:rFonts w:ascii="Arial" w:hAnsi="Arial" w:cs="Arial"/>
          <w:vertAlign w:val="superscript"/>
        </w:rPr>
        <w:t>2</w:t>
      </w:r>
      <w:r w:rsidRPr="00C30F92">
        <w:rPr>
          <w:rFonts w:ascii="Arial" w:hAnsi="Arial" w:cs="Arial"/>
        </w:rPr>
        <w:t xml:space="preserve"> (Ομάδα Β) με on-</w:t>
      </w:r>
      <w:proofErr w:type="spellStart"/>
      <w:r w:rsidRPr="00C30F92">
        <w:rPr>
          <w:rFonts w:ascii="Arial" w:hAnsi="Arial" w:cs="Arial"/>
        </w:rPr>
        <w:t>line</w:t>
      </w:r>
      <w:proofErr w:type="spellEnd"/>
      <w:r w:rsidRPr="00C30F92">
        <w:rPr>
          <w:rFonts w:ascii="Arial" w:hAnsi="Arial" w:cs="Arial"/>
        </w:rPr>
        <w:t xml:space="preserve"> αιμοδιαδιήθηση και μετα-υποκατάσταση και με high-flux, 2,5 m</w:t>
      </w:r>
      <w:r w:rsidRPr="00C30F92">
        <w:rPr>
          <w:rFonts w:ascii="Arial" w:hAnsi="Arial" w:cs="Arial"/>
          <w:vertAlign w:val="superscript"/>
        </w:rPr>
        <w:t>2</w:t>
      </w:r>
      <w:r w:rsidRPr="00C30F92">
        <w:rPr>
          <w:rFonts w:ascii="Arial" w:hAnsi="Arial" w:cs="Arial"/>
        </w:rPr>
        <w:t xml:space="preserve"> με προ-υποκατάσταση (Ομάδα Γ). Οι προσδιορισμοί των παραμέτρων έγιναν σε δείγματα αίματος και σε δείγμα από το σύνολο του υπερδιηθήματος της κάθε συνεδρίας του κάθε ασθενούς</w:t>
      </w:r>
    </w:p>
    <w:p w14:paraId="2CBF0941" w14:textId="77777777" w:rsidR="00413A36" w:rsidRPr="00C30F92" w:rsidRDefault="00413A36" w:rsidP="00C30F92">
      <w:pPr>
        <w:widowControl w:val="0"/>
        <w:spacing w:after="0" w:line="360" w:lineRule="auto"/>
        <w:ind w:firstLine="567"/>
        <w:jc w:val="both"/>
        <w:rPr>
          <w:rFonts w:ascii="Arial" w:hAnsi="Arial" w:cs="Arial"/>
        </w:rPr>
      </w:pPr>
      <w:r w:rsidRPr="00C30F92">
        <w:rPr>
          <w:rFonts w:ascii="Arial" w:hAnsi="Arial" w:cs="Arial"/>
          <w:b/>
          <w:bCs/>
        </w:rPr>
        <w:t>Αποτελέσματα</w:t>
      </w:r>
      <w:r w:rsidRPr="00C30F92">
        <w:rPr>
          <w:rFonts w:ascii="Arial" w:hAnsi="Arial" w:cs="Arial"/>
        </w:rPr>
        <w:t xml:space="preserve"> Διαπιστώθηκε ικανοποιητική απομάκρυνση της β</w:t>
      </w:r>
      <w:r w:rsidRPr="00C30F92">
        <w:rPr>
          <w:rFonts w:ascii="Arial" w:hAnsi="Arial" w:cs="Arial"/>
          <w:vertAlign w:val="subscript"/>
        </w:rPr>
        <w:t>2</w:t>
      </w:r>
      <w:r w:rsidRPr="00C30F92">
        <w:rPr>
          <w:rFonts w:ascii="Arial" w:hAnsi="Arial" w:cs="Arial"/>
        </w:rPr>
        <w:t xml:space="preserve">-μικροσφαιρίνης (καλύτερη στη μετα-υποκατάσταση), υπήρξε δηλαδή σημαντική διαφορά στο ποσοστό μεταβολής μεταξύ ομάδων Β και Γ (69,4±3,2 </w:t>
      </w:r>
      <w:proofErr w:type="spellStart"/>
      <w:r w:rsidRPr="00C30F92">
        <w:rPr>
          <w:rFonts w:ascii="Arial" w:hAnsi="Arial" w:cs="Arial"/>
        </w:rPr>
        <w:t>Vs</w:t>
      </w:r>
      <w:proofErr w:type="spellEnd"/>
      <w:r w:rsidRPr="00C30F92">
        <w:rPr>
          <w:rFonts w:ascii="Arial" w:hAnsi="Arial" w:cs="Arial"/>
        </w:rPr>
        <w:t xml:space="preserve"> 65,2±3,0, p&lt;0,002) και αρκετά καλός ρυθμός αφαίρεσης της προλακτίνης [διαπιστώθηκε διαφορά στο ποσοστό μεταβολής μεταξύ ομάδας Α και Γ (54,6±8,89 </w:t>
      </w:r>
      <w:proofErr w:type="spellStart"/>
      <w:r w:rsidRPr="00C30F92">
        <w:rPr>
          <w:rFonts w:ascii="Arial" w:hAnsi="Arial" w:cs="Arial"/>
        </w:rPr>
        <w:t>Vs</w:t>
      </w:r>
      <w:proofErr w:type="spellEnd"/>
      <w:r w:rsidRPr="00C30F92">
        <w:rPr>
          <w:rFonts w:ascii="Arial" w:hAnsi="Arial" w:cs="Arial"/>
        </w:rPr>
        <w:t xml:space="preserve"> 42,3±8,2, p&lt;0,002) και Β και Γ (58,05±9,1 </w:t>
      </w:r>
      <w:proofErr w:type="spellStart"/>
      <w:r w:rsidRPr="00C30F92">
        <w:rPr>
          <w:rFonts w:ascii="Arial" w:hAnsi="Arial" w:cs="Arial"/>
        </w:rPr>
        <w:t>Vs</w:t>
      </w:r>
      <w:proofErr w:type="spellEnd"/>
      <w:r w:rsidRPr="00C30F92">
        <w:rPr>
          <w:rFonts w:ascii="Arial" w:hAnsi="Arial" w:cs="Arial"/>
        </w:rPr>
        <w:t xml:space="preserve"> </w:t>
      </w:r>
      <w:bookmarkStart w:id="10" w:name="_Hlk123297556"/>
      <w:r w:rsidRPr="00C30F92">
        <w:rPr>
          <w:rFonts w:ascii="Arial" w:hAnsi="Arial" w:cs="Arial"/>
        </w:rPr>
        <w:t>42,3±8,2</w:t>
      </w:r>
      <w:bookmarkEnd w:id="10"/>
      <w:r w:rsidRPr="00C30F92">
        <w:rPr>
          <w:rFonts w:ascii="Arial" w:hAnsi="Arial" w:cs="Arial"/>
        </w:rPr>
        <w:t>, p&lt;0,0002)], ανεξάρτητα από την επιφάνεια του φίλτρου και στις δύο περιπτώσεις.</w:t>
      </w:r>
    </w:p>
    <w:p w14:paraId="37D2DFFA" w14:textId="77777777" w:rsidR="00413A36" w:rsidRPr="00C30F92" w:rsidRDefault="00413A36" w:rsidP="00C30F92">
      <w:pPr>
        <w:widowControl w:val="0"/>
        <w:spacing w:after="0" w:line="360" w:lineRule="auto"/>
        <w:ind w:firstLine="567"/>
        <w:jc w:val="both"/>
        <w:rPr>
          <w:rFonts w:ascii="Arial" w:hAnsi="Arial" w:cs="Arial"/>
        </w:rPr>
      </w:pPr>
      <w:r w:rsidRPr="00C30F92">
        <w:rPr>
          <w:rFonts w:ascii="Arial" w:hAnsi="Arial" w:cs="Arial"/>
          <w:b/>
          <w:bCs/>
        </w:rPr>
        <w:t>Συμπεράσματα</w:t>
      </w:r>
      <w:r w:rsidRPr="00C30F92">
        <w:rPr>
          <w:rFonts w:ascii="Arial" w:hAnsi="Arial" w:cs="Arial"/>
        </w:rPr>
        <w:t xml:space="preserve"> Η αποβολή της β</w:t>
      </w:r>
      <w:r w:rsidRPr="00C30F92">
        <w:rPr>
          <w:rFonts w:ascii="Arial" w:hAnsi="Arial" w:cs="Arial"/>
          <w:vertAlign w:val="subscript"/>
        </w:rPr>
        <w:t>2</w:t>
      </w:r>
      <w:r w:rsidRPr="00C30F92">
        <w:rPr>
          <w:rFonts w:ascii="Arial" w:hAnsi="Arial" w:cs="Arial"/>
        </w:rPr>
        <w:t>-μικροσφαιρίνης στην on-</w:t>
      </w:r>
      <w:proofErr w:type="spellStart"/>
      <w:r w:rsidRPr="00C30F92">
        <w:rPr>
          <w:rFonts w:ascii="Arial" w:hAnsi="Arial" w:cs="Arial"/>
        </w:rPr>
        <w:t>line</w:t>
      </w:r>
      <w:proofErr w:type="spellEnd"/>
      <w:r w:rsidRPr="00C30F92">
        <w:rPr>
          <w:rFonts w:ascii="Arial" w:hAnsi="Arial" w:cs="Arial"/>
        </w:rPr>
        <w:t xml:space="preserve"> αιμοδιαδιήθηση και μετα-υποκατάσταση δεν επηρεάζεται από την επιφάνεια του φίλτρου. Η προ-υποκατάσταση επιτυγχάνει κάθαρση της β</w:t>
      </w:r>
      <w:r w:rsidRPr="00C30F92">
        <w:rPr>
          <w:rFonts w:ascii="Arial" w:hAnsi="Arial" w:cs="Arial"/>
          <w:vertAlign w:val="subscript"/>
        </w:rPr>
        <w:t>2</w:t>
      </w:r>
      <w:r w:rsidRPr="00C30F92">
        <w:rPr>
          <w:rFonts w:ascii="Arial" w:hAnsi="Arial" w:cs="Arial"/>
        </w:rPr>
        <w:t>-μικροσφαιρίνης μικρότερη εκείνης της μετα-υποκατάστασης. Η προλακτίνη φαίνεται να αφαιρείται ικανοποιητικά ανεξάρτητα από την επιφάνεια του φίλτρου στη μετα-υποκατάσταση και η απομάκρυνσή της φαίνεται να είναι μικρότερη από εκείνη της β</w:t>
      </w:r>
      <w:r w:rsidRPr="00C30F92">
        <w:rPr>
          <w:rFonts w:ascii="Arial" w:hAnsi="Arial" w:cs="Arial"/>
          <w:vertAlign w:val="subscript"/>
        </w:rPr>
        <w:t>2</w:t>
      </w:r>
      <w:r w:rsidRPr="00C30F92">
        <w:rPr>
          <w:rFonts w:ascii="Arial" w:hAnsi="Arial" w:cs="Arial"/>
        </w:rPr>
        <w:t>-μικροσφαιρίνης.</w:t>
      </w:r>
    </w:p>
    <w:p w14:paraId="79FA0FD0" w14:textId="77777777" w:rsidR="00413A36" w:rsidRPr="00C30F92" w:rsidRDefault="00413A36" w:rsidP="00C30F92">
      <w:pPr>
        <w:widowControl w:val="0"/>
        <w:spacing w:after="0" w:line="360" w:lineRule="auto"/>
        <w:rPr>
          <w:rFonts w:ascii="Arial" w:hAnsi="Arial" w:cs="Arial"/>
        </w:rPr>
      </w:pPr>
    </w:p>
    <w:p w14:paraId="27BECB4F" w14:textId="4375E289" w:rsidR="00F73DC8" w:rsidRPr="00C30F92" w:rsidRDefault="00F73DC8"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US"/>
        </w:rPr>
      </w:pPr>
      <w:r w:rsidRPr="00C30F92">
        <w:rPr>
          <w:rFonts w:ascii="Arial" w:hAnsi="Arial" w:cs="Arial"/>
          <w:b/>
          <w:bCs/>
          <w:lang w:val="en-US"/>
        </w:rPr>
        <w:t>1</w:t>
      </w:r>
      <w:r w:rsidR="007F31F4" w:rsidRPr="00C30F92">
        <w:rPr>
          <w:rFonts w:ascii="Arial" w:hAnsi="Arial" w:cs="Arial"/>
          <w:b/>
          <w:bCs/>
          <w:lang w:val="en-US"/>
        </w:rPr>
        <w:t>6</w:t>
      </w:r>
      <w:r w:rsidRPr="00C30F92">
        <w:rPr>
          <w:rFonts w:ascii="Arial" w:hAnsi="Arial" w:cs="Arial"/>
          <w:b/>
          <w:bCs/>
          <w:lang w:val="en-US"/>
        </w:rPr>
        <w:t>. The amount of potassium removed with on-line hemodiafiltration</w:t>
      </w:r>
    </w:p>
    <w:p w14:paraId="5D8A6BB7" w14:textId="77777777" w:rsidR="00F73DC8" w:rsidRPr="00C30F92" w:rsidRDefault="00F73DC8"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
    <w:p w14:paraId="22533967" w14:textId="59989F35" w:rsidR="00F73DC8" w:rsidRPr="00C30F92" w:rsidRDefault="00F73DC8"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US"/>
        </w:rPr>
      </w:pPr>
      <w:r w:rsidRPr="00C30F92">
        <w:rPr>
          <w:rFonts w:ascii="Arial" w:hAnsi="Arial" w:cs="Arial"/>
          <w:b/>
          <w:bCs/>
          <w:lang w:val="en-US"/>
        </w:rPr>
        <w:t>Mavromatidis K</w:t>
      </w:r>
      <w:r w:rsidRPr="00C30F92">
        <w:rPr>
          <w:rFonts w:ascii="Arial" w:hAnsi="Arial" w:cs="Arial"/>
          <w:lang w:val="en-US"/>
        </w:rPr>
        <w:t>, Kalogiannidou I</w:t>
      </w:r>
      <w:r w:rsidR="00942FA7" w:rsidRPr="00C30F92">
        <w:rPr>
          <w:rFonts w:ascii="Arial" w:hAnsi="Arial" w:cs="Arial"/>
          <w:lang w:val="en-US"/>
        </w:rPr>
        <w:t xml:space="preserve">, </w:t>
      </w:r>
      <w:r w:rsidR="00F149DC" w:rsidRPr="00C30F92">
        <w:rPr>
          <w:rFonts w:ascii="Arial" w:hAnsi="Arial" w:cs="Arial"/>
          <w:lang w:val="en-US"/>
        </w:rPr>
        <w:t xml:space="preserve">Katzel </w:t>
      </w:r>
      <w:r w:rsidR="00A034FF" w:rsidRPr="00C30F92">
        <w:rPr>
          <w:rFonts w:ascii="Arial" w:hAnsi="Arial" w:cs="Arial"/>
          <w:lang w:val="en-US"/>
        </w:rPr>
        <w:t>Achmet G</w:t>
      </w:r>
      <w:r w:rsidR="00942FA7" w:rsidRPr="00C30F92">
        <w:rPr>
          <w:rFonts w:ascii="Arial" w:hAnsi="Arial" w:cs="Arial"/>
          <w:lang w:val="en-US"/>
        </w:rPr>
        <w:t>S</w:t>
      </w:r>
    </w:p>
    <w:p w14:paraId="6DCDE9CD" w14:textId="77777777" w:rsidR="00F73DC8" w:rsidRPr="00C30F92" w:rsidRDefault="00F73DC8"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
    <w:p w14:paraId="0F8F3EF5" w14:textId="298DFA8B" w:rsidR="00F73DC8" w:rsidRPr="00C30F92" w:rsidRDefault="00F73DC8"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r w:rsidRPr="00C30F92">
        <w:rPr>
          <w:rFonts w:ascii="Arial" w:hAnsi="Arial" w:cs="Arial"/>
          <w:b/>
          <w:bCs/>
        </w:rPr>
        <w:t>Δημοσιεύθηκε</w:t>
      </w:r>
      <w:r w:rsidRPr="00C30F92">
        <w:rPr>
          <w:rFonts w:ascii="Arial" w:hAnsi="Arial" w:cs="Arial"/>
          <w:lang w:val="en-US"/>
        </w:rPr>
        <w:t xml:space="preserve">: </w:t>
      </w:r>
      <w:r w:rsidR="00942FA7" w:rsidRPr="00C30F92">
        <w:rPr>
          <w:rFonts w:ascii="Arial" w:hAnsi="Arial" w:cs="Arial"/>
          <w:lang w:val="en-US"/>
        </w:rPr>
        <w:t xml:space="preserve">Kidney </w:t>
      </w:r>
      <w:r w:rsidR="004D36C7" w:rsidRPr="00C30F92">
        <w:rPr>
          <w:rFonts w:ascii="Arial" w:hAnsi="Arial" w:cs="Arial"/>
          <w:lang w:val="en-US"/>
        </w:rPr>
        <w:t>&amp;</w:t>
      </w:r>
      <w:r w:rsidR="00942FA7" w:rsidRPr="00C30F92">
        <w:rPr>
          <w:rFonts w:ascii="Arial" w:hAnsi="Arial" w:cs="Arial"/>
          <w:lang w:val="en-US"/>
        </w:rPr>
        <w:t xml:space="preserve"> Dialysis </w:t>
      </w:r>
      <w:r w:rsidR="00F00863" w:rsidRPr="00C30F92">
        <w:rPr>
          <w:rFonts w:ascii="Arial" w:hAnsi="Arial" w:cs="Arial"/>
          <w:b/>
          <w:bCs/>
          <w:shd w:val="clear" w:color="auto" w:fill="FFFFFF"/>
          <w:lang w:val="en-US"/>
        </w:rPr>
        <w:t>2025</w:t>
      </w:r>
      <w:r w:rsidR="00F00863" w:rsidRPr="00C30F92">
        <w:rPr>
          <w:rFonts w:ascii="Arial" w:hAnsi="Arial" w:cs="Arial"/>
          <w:shd w:val="clear" w:color="auto" w:fill="FFFFFF"/>
          <w:lang w:val="en-US"/>
        </w:rPr>
        <w:t xml:space="preserve">, </w:t>
      </w:r>
      <w:r w:rsidR="00F00863" w:rsidRPr="00C30F92">
        <w:rPr>
          <w:rFonts w:ascii="Arial" w:hAnsi="Arial" w:cs="Arial"/>
          <w:i/>
          <w:iCs/>
          <w:shd w:val="clear" w:color="auto" w:fill="FFFFFF"/>
          <w:lang w:val="en-US"/>
        </w:rPr>
        <w:t>5</w:t>
      </w:r>
      <w:r w:rsidR="00F00863" w:rsidRPr="00C30F92">
        <w:rPr>
          <w:rFonts w:ascii="Arial" w:hAnsi="Arial" w:cs="Arial"/>
          <w:shd w:val="clear" w:color="auto" w:fill="FFFFFF"/>
          <w:lang w:val="en-US"/>
        </w:rPr>
        <w:t xml:space="preserve">(1), 6; </w:t>
      </w:r>
      <w:hyperlink r:id="rId15" w:history="1">
        <w:r w:rsidR="00A01FB8" w:rsidRPr="00C30F92">
          <w:rPr>
            <w:rStyle w:val="-"/>
            <w:rFonts w:ascii="Arial" w:hAnsi="Arial" w:cs="Arial"/>
            <w:color w:val="auto"/>
            <w:u w:val="none"/>
            <w:shd w:val="clear" w:color="auto" w:fill="FFFFFF"/>
            <w:lang w:val="en-US"/>
          </w:rPr>
          <w:t xml:space="preserve">https://doi.org/10.3390/kidneydial </w:t>
        </w:r>
        <w:r w:rsidR="00A01FB8" w:rsidRPr="00C30F92">
          <w:rPr>
            <w:rStyle w:val="-"/>
            <w:rFonts w:ascii="Arial" w:hAnsi="Arial" w:cs="Arial"/>
            <w:color w:val="auto"/>
            <w:u w:val="none"/>
            <w:shd w:val="clear" w:color="auto" w:fill="FFFFFF"/>
            <w:lang w:val="en-US"/>
          </w:rPr>
          <w:lastRenderedPageBreak/>
          <w:t>5010006</w:t>
        </w:r>
      </w:hyperlink>
    </w:p>
    <w:p w14:paraId="056EFC9F" w14:textId="77777777" w:rsidR="00F73DC8" w:rsidRPr="00C30F92" w:rsidRDefault="00F73DC8" w:rsidP="00C30F92">
      <w:pPr>
        <w:widowControl w:val="0"/>
        <w:spacing w:after="0" w:line="360" w:lineRule="auto"/>
        <w:rPr>
          <w:rFonts w:ascii="Arial" w:hAnsi="Arial" w:cs="Arial"/>
          <w:lang w:val="en-US"/>
        </w:rPr>
      </w:pPr>
    </w:p>
    <w:p w14:paraId="1BB9C533" w14:textId="77777777" w:rsidR="00942FA7" w:rsidRPr="00C30F92" w:rsidRDefault="00942FA7" w:rsidP="00C30F92">
      <w:pPr>
        <w:widowControl w:val="0"/>
        <w:spacing w:after="0" w:line="360" w:lineRule="auto"/>
        <w:ind w:firstLine="540"/>
        <w:jc w:val="both"/>
        <w:rPr>
          <w:rFonts w:ascii="Arial" w:hAnsi="Arial" w:cs="Arial"/>
          <w:lang w:val="en-US"/>
        </w:rPr>
      </w:pPr>
      <w:bookmarkStart w:id="11" w:name="_Hlk120351211"/>
      <w:r w:rsidRPr="00C30F92">
        <w:rPr>
          <w:rFonts w:ascii="Arial" w:hAnsi="Arial" w:cs="Arial"/>
          <w:lang w:val="en-US"/>
        </w:rPr>
        <w:t>The potassium removed by various dialysis methods (pre- and post-dilution on-line hemodiafiltration) is not clear in the literature. The aim of the study was to investigate the amount of potassium eliminated with each session of pre- or post-dilution on-line hemodiafiltration with collection of the total ultrafiltrate in a tank.</w:t>
      </w:r>
    </w:p>
    <w:p w14:paraId="1064DFD5" w14:textId="523A2567" w:rsidR="00942FA7" w:rsidRPr="00C30F92" w:rsidRDefault="00942FA7" w:rsidP="00C30F92">
      <w:pPr>
        <w:widowControl w:val="0"/>
        <w:spacing w:after="0" w:line="360" w:lineRule="auto"/>
        <w:ind w:firstLine="540"/>
        <w:jc w:val="both"/>
        <w:rPr>
          <w:rFonts w:ascii="Arial" w:hAnsi="Arial" w:cs="Arial"/>
          <w:lang w:val="en-US"/>
        </w:rPr>
      </w:pPr>
      <w:r w:rsidRPr="00C30F92">
        <w:rPr>
          <w:rFonts w:ascii="Arial" w:hAnsi="Arial" w:cs="Arial"/>
          <w:b/>
          <w:bCs/>
          <w:lang w:val="en-US"/>
        </w:rPr>
        <w:t>Materials and Methods</w:t>
      </w:r>
      <w:r w:rsidRPr="00C30F92">
        <w:rPr>
          <w:rFonts w:ascii="Arial" w:hAnsi="Arial" w:cs="Arial"/>
          <w:lang w:val="en-US"/>
        </w:rPr>
        <w:t xml:space="preserve"> We studied in 10 dialyzed patients the removal of potassium by a </w:t>
      </w:r>
      <w:proofErr w:type="spellStart"/>
      <w:r w:rsidRPr="00C30F92">
        <w:rPr>
          <w:rFonts w:ascii="Arial" w:hAnsi="Arial" w:cs="Arial"/>
          <w:lang w:val="en-US"/>
        </w:rPr>
        <w:t>polyetherosulfone</w:t>
      </w:r>
      <w:proofErr w:type="spellEnd"/>
      <w:r w:rsidRPr="00C30F92">
        <w:rPr>
          <w:rFonts w:ascii="Arial" w:hAnsi="Arial" w:cs="Arial"/>
          <w:lang w:val="en-US"/>
        </w:rPr>
        <w:t xml:space="preserve"> dialysis filter. We sought to investigate whether the amount removed is related to filter surface area and type of dialysis. We examined the removal of potassium by on-line hemodiafiltration and post-dilution with high-flux filters, surface areas</w:t>
      </w:r>
      <w:r w:rsidRPr="00C30F92" w:rsidDel="001B26E8">
        <w:rPr>
          <w:rFonts w:ascii="Arial" w:hAnsi="Arial" w:cs="Arial"/>
          <w:lang w:val="en-US"/>
        </w:rPr>
        <w:t xml:space="preserve"> </w:t>
      </w:r>
      <w:r w:rsidRPr="00C30F92">
        <w:rPr>
          <w:rFonts w:ascii="Arial" w:hAnsi="Arial" w:cs="Arial"/>
          <w:lang w:val="en-US"/>
        </w:rPr>
        <w:t>2.5 m</w:t>
      </w:r>
      <w:r w:rsidRPr="00C30F92">
        <w:rPr>
          <w:rFonts w:ascii="Arial" w:hAnsi="Arial" w:cs="Arial"/>
          <w:vertAlign w:val="superscript"/>
          <w:lang w:val="en-US"/>
        </w:rPr>
        <w:t>2</w:t>
      </w:r>
      <w:r w:rsidRPr="00C30F92">
        <w:rPr>
          <w:rFonts w:ascii="Arial" w:hAnsi="Arial" w:cs="Arial"/>
          <w:lang w:val="en-US"/>
        </w:rPr>
        <w:t xml:space="preserve"> (Group A) and 2.1 m</w:t>
      </w:r>
      <w:r w:rsidRPr="00C30F92">
        <w:rPr>
          <w:rFonts w:ascii="Arial" w:hAnsi="Arial" w:cs="Arial"/>
          <w:vertAlign w:val="superscript"/>
          <w:lang w:val="en-US"/>
        </w:rPr>
        <w:t>2</w:t>
      </w:r>
      <w:r w:rsidRPr="00C30F92">
        <w:rPr>
          <w:rFonts w:ascii="Arial" w:hAnsi="Arial" w:cs="Arial"/>
          <w:lang w:val="en-US"/>
        </w:rPr>
        <w:t xml:space="preserve"> (Group B). We repeated the same process with low-flux filters with conventional hemodialysis (Group C), as well as with pre-dilution on-line hemodiafiltration and 2.5 m</w:t>
      </w:r>
      <w:r w:rsidRPr="00C30F92">
        <w:rPr>
          <w:rFonts w:ascii="Arial" w:hAnsi="Arial" w:cs="Arial"/>
          <w:vertAlign w:val="superscript"/>
          <w:lang w:val="en-US"/>
        </w:rPr>
        <w:t>2</w:t>
      </w:r>
      <w:r w:rsidRPr="00C30F92">
        <w:rPr>
          <w:rFonts w:ascii="Arial" w:hAnsi="Arial" w:cs="Arial"/>
          <w:lang w:val="en-US"/>
        </w:rPr>
        <w:t xml:space="preserve"> surface area filters (Group D). </w:t>
      </w:r>
    </w:p>
    <w:p w14:paraId="4830B171" w14:textId="75A4EF85" w:rsidR="00942FA7" w:rsidRPr="00C30F92" w:rsidRDefault="00942FA7" w:rsidP="00C30F92">
      <w:pPr>
        <w:widowControl w:val="0"/>
        <w:spacing w:after="0" w:line="360" w:lineRule="auto"/>
        <w:ind w:firstLine="540"/>
        <w:jc w:val="both"/>
        <w:rPr>
          <w:rFonts w:ascii="Arial" w:hAnsi="Arial" w:cs="Arial"/>
          <w:lang w:val="en-US"/>
        </w:rPr>
      </w:pPr>
      <w:r w:rsidRPr="00C30F92">
        <w:rPr>
          <w:rFonts w:ascii="Arial" w:hAnsi="Arial" w:cs="Arial"/>
          <w:b/>
          <w:bCs/>
          <w:lang w:val="en-US"/>
        </w:rPr>
        <w:t>Results</w:t>
      </w:r>
      <w:r w:rsidRPr="00C30F92">
        <w:rPr>
          <w:rFonts w:ascii="Arial" w:hAnsi="Arial" w:cs="Arial"/>
          <w:lang w:val="en-US"/>
        </w:rPr>
        <w:t xml:space="preserve"> Significantly higher potassium removal was noted with post-dilution on-line hemodiafiltration versus conventional haemodialysis, which was not affected by filter surface area, </w:t>
      </w:r>
      <w:r w:rsidR="00C30F92" w:rsidRPr="00C30F92">
        <w:rPr>
          <w:rFonts w:ascii="Arial" w:hAnsi="Arial" w:cs="Arial"/>
          <w:lang w:val="en-US"/>
        </w:rPr>
        <w:t>and</w:t>
      </w:r>
      <w:r w:rsidRPr="00C30F92">
        <w:rPr>
          <w:rFonts w:ascii="Arial" w:hAnsi="Arial" w:cs="Arial"/>
          <w:lang w:val="en-US"/>
        </w:rPr>
        <w:t xml:space="preserve"> higher with pre-dilution on-line hemodiafiltration versus all other methods. The amounts of removed potassium even exceeded 300 mmol of potassium/dialysis session in some cases.</w:t>
      </w:r>
    </w:p>
    <w:p w14:paraId="2CE3C6DA" w14:textId="6D85FC65" w:rsidR="00F73DC8" w:rsidRPr="00C30F92" w:rsidRDefault="00942FA7" w:rsidP="00C30F92">
      <w:pPr>
        <w:widowControl w:val="0"/>
        <w:spacing w:after="0" w:line="360" w:lineRule="auto"/>
        <w:ind w:firstLine="540"/>
        <w:jc w:val="both"/>
        <w:rPr>
          <w:rFonts w:ascii="Arial" w:hAnsi="Arial" w:cs="Arial"/>
          <w:lang w:val="en-GB"/>
        </w:rPr>
      </w:pPr>
      <w:r w:rsidRPr="00C30F92">
        <w:rPr>
          <w:rFonts w:ascii="Arial" w:hAnsi="Arial" w:cs="Arial"/>
          <w:b/>
          <w:bCs/>
          <w:lang w:val="en-US"/>
        </w:rPr>
        <w:t>Conclusions</w:t>
      </w:r>
      <w:r w:rsidRPr="00C30F92">
        <w:rPr>
          <w:rFonts w:ascii="Arial" w:hAnsi="Arial" w:cs="Arial"/>
          <w:lang w:val="en-US"/>
        </w:rPr>
        <w:t xml:space="preserve"> It is concluded that with on-line hemodiafiltration, much higher amounts of potassium are removed (mainly with pre-dilution) compared to conventional haemodialysis. The amount removed is not affected by the surface of the filter. The lower potassium levels of dialysate play an important role in this elimination</w:t>
      </w:r>
      <w:r w:rsidR="00F73DC8" w:rsidRPr="00C30F92">
        <w:rPr>
          <w:rFonts w:ascii="Arial" w:hAnsi="Arial" w:cs="Arial"/>
          <w:lang w:val="en-GB"/>
        </w:rPr>
        <w:t>.</w:t>
      </w:r>
    </w:p>
    <w:bookmarkEnd w:id="11"/>
    <w:p w14:paraId="31FD4E80" w14:textId="77777777" w:rsidR="00F73DC8" w:rsidRPr="00C30F92" w:rsidRDefault="00F73DC8" w:rsidP="00C30F92">
      <w:pPr>
        <w:widowControl w:val="0"/>
        <w:spacing w:after="0" w:line="360" w:lineRule="auto"/>
        <w:rPr>
          <w:rFonts w:ascii="Arial" w:hAnsi="Arial" w:cs="Arial"/>
          <w:lang w:val="en-US"/>
        </w:rPr>
      </w:pPr>
    </w:p>
    <w:p w14:paraId="65A08332" w14:textId="06F08E69" w:rsidR="00D838C1" w:rsidRPr="00C30F92" w:rsidRDefault="00D838C1"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US"/>
        </w:rPr>
      </w:pPr>
      <w:r w:rsidRPr="00C30F92">
        <w:rPr>
          <w:rFonts w:ascii="Arial" w:hAnsi="Arial" w:cs="Arial"/>
          <w:b/>
          <w:bCs/>
          <w:lang w:val="en-US"/>
        </w:rPr>
        <w:t>1</w:t>
      </w:r>
      <w:r w:rsidR="007F31F4" w:rsidRPr="00C30F92">
        <w:rPr>
          <w:rFonts w:ascii="Arial" w:hAnsi="Arial" w:cs="Arial"/>
          <w:b/>
          <w:bCs/>
          <w:lang w:val="en-US"/>
        </w:rPr>
        <w:t>7</w:t>
      </w:r>
      <w:r w:rsidRPr="00C30F92">
        <w:rPr>
          <w:rFonts w:ascii="Arial" w:hAnsi="Arial" w:cs="Arial"/>
          <w:b/>
          <w:bCs/>
          <w:lang w:val="en-US"/>
        </w:rPr>
        <w:t xml:space="preserve">. </w:t>
      </w:r>
      <w:r w:rsidRPr="00C30F92">
        <w:rPr>
          <w:rFonts w:ascii="Arial" w:hAnsi="Arial" w:cs="Arial"/>
          <w:b/>
          <w:bCs/>
          <w:shd w:val="clear" w:color="auto" w:fill="FFFFFF"/>
          <w:lang w:val="en-US"/>
        </w:rPr>
        <w:t>Efficacy of medium molecular weight toxin clearance in manual mixed online hemodiafiltration vs. pre- and post-dilution online hemodiafiltration and conventional hemodialysis: A crossover observational study</w:t>
      </w:r>
    </w:p>
    <w:p w14:paraId="4C4D2C68" w14:textId="0C107331" w:rsidR="00D838C1" w:rsidRPr="00C30F92" w:rsidRDefault="00D838C1"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US"/>
        </w:rPr>
      </w:pPr>
    </w:p>
    <w:p w14:paraId="46CD6A5B" w14:textId="219ABD11" w:rsidR="00D838C1" w:rsidRPr="00C30F92" w:rsidRDefault="00D838C1"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r w:rsidRPr="00C30F92">
        <w:rPr>
          <w:rFonts w:ascii="Arial" w:hAnsi="Arial" w:cs="Arial"/>
          <w:b/>
          <w:bCs/>
          <w:lang w:val="en-US"/>
        </w:rPr>
        <w:t>Mavromatidis K,</w:t>
      </w:r>
      <w:r w:rsidRPr="00C30F92">
        <w:rPr>
          <w:rFonts w:ascii="Arial" w:hAnsi="Arial" w:cs="Arial"/>
          <w:lang w:val="en-US"/>
        </w:rPr>
        <w:t xml:space="preserve"> Kalogiannidou I, </w:t>
      </w:r>
      <w:proofErr w:type="spellStart"/>
      <w:r w:rsidRPr="00C30F92">
        <w:rPr>
          <w:rFonts w:ascii="Arial" w:hAnsi="Arial" w:cs="Arial"/>
          <w:lang w:val="en-US"/>
        </w:rPr>
        <w:t>Passadakis</w:t>
      </w:r>
      <w:proofErr w:type="spellEnd"/>
      <w:r w:rsidRPr="00C30F92">
        <w:rPr>
          <w:rFonts w:ascii="Arial" w:hAnsi="Arial" w:cs="Arial"/>
          <w:lang w:val="en-US"/>
        </w:rPr>
        <w:t xml:space="preserve"> P, </w:t>
      </w:r>
      <w:r w:rsidR="00F149DC" w:rsidRPr="00C30F92">
        <w:rPr>
          <w:rFonts w:ascii="Arial" w:hAnsi="Arial" w:cs="Arial"/>
          <w:lang w:val="en-US"/>
        </w:rPr>
        <w:t>Katzel</w:t>
      </w:r>
      <w:r w:rsidR="002A3C81" w:rsidRPr="00C30F92">
        <w:rPr>
          <w:rFonts w:ascii="Arial" w:hAnsi="Arial" w:cs="Arial"/>
          <w:lang w:val="en-US"/>
        </w:rPr>
        <w:t xml:space="preserve"> SK</w:t>
      </w:r>
      <w:r w:rsidR="00F149DC" w:rsidRPr="00C30F92">
        <w:rPr>
          <w:rFonts w:ascii="Arial" w:hAnsi="Arial" w:cs="Arial"/>
          <w:lang w:val="en-US"/>
        </w:rPr>
        <w:t>G</w:t>
      </w:r>
    </w:p>
    <w:p w14:paraId="65456A91" w14:textId="77777777" w:rsidR="00D838C1" w:rsidRPr="00C30F92" w:rsidRDefault="00D838C1"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
    <w:p w14:paraId="4961326E" w14:textId="614F5D04" w:rsidR="00D838C1" w:rsidRPr="00C30F92" w:rsidRDefault="00D838C1" w:rsidP="00C30F92">
      <w:pPr>
        <w:widowControl w:val="0"/>
        <w:pBdr>
          <w:top w:val="single" w:sz="4" w:space="1" w:color="auto"/>
          <w:left w:val="single" w:sz="4" w:space="4" w:color="auto"/>
          <w:bottom w:val="single" w:sz="4" w:space="1" w:color="auto"/>
          <w:right w:val="single" w:sz="4" w:space="4" w:color="auto"/>
        </w:pBdr>
        <w:shd w:val="clear" w:color="auto" w:fill="FFFFFF"/>
        <w:spacing w:after="0" w:line="360" w:lineRule="auto"/>
        <w:outlineLvl w:val="0"/>
        <w:rPr>
          <w:rFonts w:ascii="Arial" w:hAnsi="Arial" w:cs="Arial"/>
          <w:lang w:val="en-US"/>
        </w:rPr>
      </w:pPr>
      <w:r w:rsidRPr="00C30F92">
        <w:rPr>
          <w:rFonts w:ascii="Arial" w:hAnsi="Arial" w:cs="Arial"/>
          <w:b/>
          <w:bCs/>
        </w:rPr>
        <w:t>Δημοσιεύθηκε</w:t>
      </w:r>
      <w:r w:rsidRPr="00C30F92">
        <w:rPr>
          <w:rFonts w:ascii="Arial" w:hAnsi="Arial" w:cs="Arial"/>
          <w:lang w:val="en-US"/>
        </w:rPr>
        <w:t xml:space="preserve">: </w:t>
      </w:r>
      <w:proofErr w:type="spellStart"/>
      <w:r w:rsidR="00AD2143" w:rsidRPr="00C30F92">
        <w:rPr>
          <w:rFonts w:ascii="Arial" w:hAnsi="Arial" w:cs="Arial"/>
          <w:lang w:val="en-US"/>
        </w:rPr>
        <w:t>U</w:t>
      </w:r>
      <w:r w:rsidR="00AD2143" w:rsidRPr="00C30F92">
        <w:rPr>
          <w:rFonts w:ascii="Arial" w:hAnsi="Arial" w:cs="Arial"/>
          <w:shd w:val="clear" w:color="auto" w:fill="FFFFFF"/>
          <w:lang w:val="en-US"/>
        </w:rPr>
        <w:t>kr</w:t>
      </w:r>
      <w:proofErr w:type="spellEnd"/>
      <w:r w:rsidR="00AD2143" w:rsidRPr="00C30F92">
        <w:rPr>
          <w:rFonts w:ascii="Arial" w:hAnsi="Arial" w:cs="Arial"/>
          <w:shd w:val="clear" w:color="auto" w:fill="FFFFFF"/>
          <w:lang w:val="en-US"/>
        </w:rPr>
        <w:t xml:space="preserve"> J Nephrol Dial</w:t>
      </w:r>
      <w:r w:rsidRPr="00C30F92">
        <w:rPr>
          <w:rFonts w:ascii="Arial" w:eastAsia="Times New Roman" w:hAnsi="Arial" w:cs="Arial"/>
          <w:kern w:val="36"/>
          <w:lang w:val="en-US"/>
        </w:rPr>
        <w:t xml:space="preserve"> 2024; 3(83): 14-24</w:t>
      </w:r>
    </w:p>
    <w:p w14:paraId="07E403E2" w14:textId="4846B28A" w:rsidR="00D838C1" w:rsidRPr="00C30F92" w:rsidRDefault="00D838C1" w:rsidP="00C30F92">
      <w:pPr>
        <w:widowControl w:val="0"/>
        <w:spacing w:after="0" w:line="360" w:lineRule="auto"/>
        <w:rPr>
          <w:rFonts w:ascii="Arial" w:hAnsi="Arial" w:cs="Arial"/>
          <w:lang w:val="en-US"/>
        </w:rPr>
      </w:pPr>
    </w:p>
    <w:p w14:paraId="5458E23B" w14:textId="04FB563C" w:rsidR="00D838C1" w:rsidRPr="00C30F92" w:rsidRDefault="00D838C1" w:rsidP="00C30F92">
      <w:pPr>
        <w:widowControl w:val="0"/>
        <w:autoSpaceDE w:val="0"/>
        <w:autoSpaceDN w:val="0"/>
        <w:adjustRightInd w:val="0"/>
        <w:spacing w:after="0" w:line="360" w:lineRule="auto"/>
        <w:ind w:firstLine="567"/>
        <w:jc w:val="both"/>
        <w:rPr>
          <w:rFonts w:ascii="Arial" w:eastAsia="NewtonC-Italic" w:hAnsi="Arial" w:cs="Arial"/>
          <w:lang w:val="en-US"/>
        </w:rPr>
      </w:pPr>
      <w:r w:rsidRPr="00C30F92">
        <w:rPr>
          <w:rFonts w:ascii="Arial" w:eastAsia="NewtonC-Italic" w:hAnsi="Arial" w:cs="Arial"/>
          <w:lang w:val="en-US"/>
        </w:rPr>
        <w:t>The effectiveness of various hemodiafiltration (HDF) modes in removing different</w:t>
      </w:r>
      <w:r w:rsidR="00466DF8" w:rsidRPr="00C30F92">
        <w:rPr>
          <w:rFonts w:ascii="Arial" w:eastAsia="NewtonC-Italic" w:hAnsi="Arial" w:cs="Arial"/>
          <w:lang w:val="en-US"/>
        </w:rPr>
        <w:t xml:space="preserve"> </w:t>
      </w:r>
      <w:r w:rsidRPr="00C30F92">
        <w:rPr>
          <w:rFonts w:ascii="Arial" w:eastAsia="NewtonC-Italic" w:hAnsi="Arial" w:cs="Arial"/>
          <w:lang w:val="en-US"/>
        </w:rPr>
        <w:t>toxins is not fully understood. The present study aimed to compare the efficacy of manual mixed online HDF with pre-dilution online HDF, post-dilution online HDF, and conventional hemodialysis in clearing medium molecular weight toxins.</w:t>
      </w:r>
    </w:p>
    <w:p w14:paraId="2924B8E7" w14:textId="3CCDC28B" w:rsidR="00D838C1" w:rsidRPr="00C30F92" w:rsidRDefault="00D838C1" w:rsidP="00C30F92">
      <w:pPr>
        <w:widowControl w:val="0"/>
        <w:autoSpaceDE w:val="0"/>
        <w:autoSpaceDN w:val="0"/>
        <w:adjustRightInd w:val="0"/>
        <w:spacing w:after="0" w:line="360" w:lineRule="auto"/>
        <w:ind w:firstLine="567"/>
        <w:jc w:val="both"/>
        <w:rPr>
          <w:rFonts w:ascii="Arial" w:eastAsia="NewtonC-Italic" w:hAnsi="Arial" w:cs="Arial"/>
          <w:lang w:val="en-US"/>
        </w:rPr>
      </w:pPr>
      <w:r w:rsidRPr="00C30F92">
        <w:rPr>
          <w:rFonts w:ascii="Arial" w:eastAsia="NewtonC-Italic" w:hAnsi="Arial" w:cs="Arial"/>
          <w:b/>
          <w:bCs/>
          <w:lang w:val="en-US"/>
        </w:rPr>
        <w:t>Methods</w:t>
      </w:r>
      <w:r w:rsidRPr="00C30F92">
        <w:rPr>
          <w:rFonts w:ascii="Arial" w:eastAsia="NewtonC-Italic" w:hAnsi="Arial" w:cs="Arial"/>
          <w:lang w:val="en-US"/>
        </w:rPr>
        <w:t xml:space="preserve">. This single-center, crossover observational study included 11 patients </w:t>
      </w:r>
      <w:r w:rsidRPr="00C30F92">
        <w:rPr>
          <w:rFonts w:ascii="Arial" w:eastAsia="NewtonC-Italic" w:hAnsi="Arial" w:cs="Arial"/>
          <w:lang w:val="en-US"/>
        </w:rPr>
        <w:lastRenderedPageBreak/>
        <w:t>(7 males, 4 females) aged 48-85 years (mean age 65.2</w:t>
      </w:r>
      <w:r w:rsidR="00466DF8" w:rsidRPr="00C30F92">
        <w:rPr>
          <w:rFonts w:ascii="Arial" w:eastAsia="NewtonC-Italic" w:hAnsi="Arial" w:cs="Arial"/>
          <w:lang w:val="en-US"/>
        </w:rPr>
        <w:t>±</w:t>
      </w:r>
      <w:r w:rsidRPr="00C30F92">
        <w:rPr>
          <w:rFonts w:ascii="Arial" w:eastAsia="NewtonC-Italic" w:hAnsi="Arial" w:cs="Arial"/>
          <w:lang w:val="en-US"/>
        </w:rPr>
        <w:t>11.7) with a dialysis vintage of 24-455 months (mean duration 126</w:t>
      </w:r>
      <w:r w:rsidR="00466DF8" w:rsidRPr="00C30F92">
        <w:rPr>
          <w:rFonts w:ascii="Arial" w:eastAsia="NewtonC-Italic" w:hAnsi="Arial" w:cs="Arial"/>
          <w:lang w:val="en-US"/>
        </w:rPr>
        <w:t>±</w:t>
      </w:r>
      <w:r w:rsidRPr="00C30F92">
        <w:rPr>
          <w:rFonts w:ascii="Arial" w:eastAsia="NewtonC-Italic" w:hAnsi="Arial" w:cs="Arial"/>
          <w:lang w:val="en-US"/>
        </w:rPr>
        <w:t>123 months), including 10-29 months (mean duration 19.5</w:t>
      </w:r>
      <w:r w:rsidR="00466DF8" w:rsidRPr="00C30F92">
        <w:rPr>
          <w:rFonts w:ascii="Arial" w:eastAsia="NewtonC-Italic" w:hAnsi="Arial" w:cs="Arial"/>
          <w:lang w:val="en-US"/>
        </w:rPr>
        <w:t>±</w:t>
      </w:r>
      <w:r w:rsidRPr="00C30F92">
        <w:rPr>
          <w:rFonts w:ascii="Arial" w:eastAsia="NewtonC-Italic" w:hAnsi="Arial" w:cs="Arial"/>
          <w:lang w:val="en-US"/>
        </w:rPr>
        <w:t>6.4) on HDF. The study focused on the removal of two medium molecular weight molecules: beta 2-microglobulin and the larger prolactin. The effectiveness of various dialysis modes was evaluated in single sessions for each patient, including pre-dilution online HDF (Group A), post-dilution online HDF (Group B), a mixed dilution model with post-dilution during the first half of the session and pre-dilution during the second half (Group C), and conventional hemodialysis (Group D).</w:t>
      </w:r>
    </w:p>
    <w:p w14:paraId="7ABF524A" w14:textId="6DF31768" w:rsidR="00D838C1" w:rsidRPr="00C30F92" w:rsidRDefault="00D838C1" w:rsidP="00C30F92">
      <w:pPr>
        <w:widowControl w:val="0"/>
        <w:autoSpaceDE w:val="0"/>
        <w:autoSpaceDN w:val="0"/>
        <w:adjustRightInd w:val="0"/>
        <w:spacing w:after="0" w:line="360" w:lineRule="auto"/>
        <w:ind w:firstLine="567"/>
        <w:jc w:val="both"/>
        <w:rPr>
          <w:rFonts w:ascii="Arial" w:eastAsia="NewtonC-Italic" w:hAnsi="Arial" w:cs="Arial"/>
          <w:lang w:val="en-US"/>
        </w:rPr>
      </w:pPr>
      <w:r w:rsidRPr="00C30F92">
        <w:rPr>
          <w:rFonts w:ascii="Arial" w:eastAsia="NewtonC-Italic" w:hAnsi="Arial" w:cs="Arial"/>
          <w:b/>
          <w:bCs/>
          <w:lang w:val="en-US"/>
        </w:rPr>
        <w:t>Results</w:t>
      </w:r>
      <w:r w:rsidRPr="00C30F92">
        <w:rPr>
          <w:rFonts w:ascii="Arial" w:eastAsia="NewtonC-Italic" w:hAnsi="Arial" w:cs="Arial"/>
          <w:lang w:val="en-US"/>
        </w:rPr>
        <w:t>. A statistically significant difference in the reduction of serum beta 2-microglobulin levels was observed in Group B compared to Group A (70.6</w:t>
      </w:r>
      <w:r w:rsidR="00466DF8" w:rsidRPr="00C30F92">
        <w:rPr>
          <w:rFonts w:ascii="Arial" w:eastAsia="NewtonC-Italic" w:hAnsi="Arial" w:cs="Arial"/>
          <w:lang w:val="en-US"/>
        </w:rPr>
        <w:t>±</w:t>
      </w:r>
      <w:r w:rsidRPr="00C30F92">
        <w:rPr>
          <w:rFonts w:ascii="Arial" w:eastAsia="NewtonC-Italic" w:hAnsi="Arial" w:cs="Arial"/>
          <w:lang w:val="en-US"/>
        </w:rPr>
        <w:t>3.1% vs. 64.4</w:t>
      </w:r>
      <w:bookmarkStart w:id="12" w:name="_Hlk180649481"/>
      <w:r w:rsidR="00466DF8" w:rsidRPr="00C30F92">
        <w:rPr>
          <w:rFonts w:ascii="Arial" w:eastAsia="NewtonC-Italic" w:hAnsi="Arial" w:cs="Arial"/>
          <w:lang w:val="en-US"/>
        </w:rPr>
        <w:t>±</w:t>
      </w:r>
      <w:bookmarkEnd w:id="12"/>
      <w:r w:rsidRPr="00C30F92">
        <w:rPr>
          <w:rFonts w:ascii="Arial" w:eastAsia="NewtonC-Italic" w:hAnsi="Arial" w:cs="Arial"/>
          <w:lang w:val="en-US"/>
        </w:rPr>
        <w:t>2.7%, p&lt;0.0001) and Group C (70.6</w:t>
      </w:r>
      <w:r w:rsidR="00466DF8" w:rsidRPr="00C30F92">
        <w:rPr>
          <w:rFonts w:ascii="Arial" w:eastAsia="NewtonC-Italic" w:hAnsi="Arial" w:cs="Arial"/>
          <w:lang w:val="en-US"/>
        </w:rPr>
        <w:t>±</w:t>
      </w:r>
      <w:r w:rsidRPr="00C30F92">
        <w:rPr>
          <w:rFonts w:ascii="Arial" w:eastAsia="NewtonC-Italic" w:hAnsi="Arial" w:cs="Arial"/>
          <w:lang w:val="en-US"/>
        </w:rPr>
        <w:t>3.1% vs. 65.9</w:t>
      </w:r>
      <w:r w:rsidR="00466DF8" w:rsidRPr="00C30F92">
        <w:rPr>
          <w:rFonts w:ascii="Arial" w:eastAsia="NewtonC-Italic" w:hAnsi="Arial" w:cs="Arial"/>
          <w:lang w:val="en-US"/>
        </w:rPr>
        <w:t>±</w:t>
      </w:r>
      <w:r w:rsidRPr="00C30F92">
        <w:rPr>
          <w:rFonts w:ascii="Arial" w:eastAsia="NewtonC-Italic" w:hAnsi="Arial" w:cs="Arial"/>
          <w:lang w:val="en-US"/>
        </w:rPr>
        <w:t>4.9%, p&lt;0.001), with no significant difference between Groups A and C (p=NS). For serum prolactin levels, the greatest reduction was noted in Group B, with significant differences compared to Group A (52.5</w:t>
      </w:r>
      <w:r w:rsidR="00466DF8" w:rsidRPr="00C30F92">
        <w:rPr>
          <w:rFonts w:ascii="Arial" w:eastAsia="NewtonC-Italic" w:hAnsi="Arial" w:cs="Arial"/>
          <w:lang w:val="en-US"/>
        </w:rPr>
        <w:t>±</w:t>
      </w:r>
      <w:r w:rsidRPr="00C30F92">
        <w:rPr>
          <w:rFonts w:ascii="Arial" w:eastAsia="NewtonC-Italic" w:hAnsi="Arial" w:cs="Arial"/>
          <w:lang w:val="en-US"/>
        </w:rPr>
        <w:t>8.9% vs. 36.2</w:t>
      </w:r>
      <w:r w:rsidR="00466DF8" w:rsidRPr="00C30F92">
        <w:rPr>
          <w:rFonts w:ascii="Arial" w:eastAsia="NewtonC-Italic" w:hAnsi="Arial" w:cs="Arial"/>
          <w:lang w:val="en-US"/>
        </w:rPr>
        <w:t>±</w:t>
      </w:r>
      <w:r w:rsidRPr="00C30F92">
        <w:rPr>
          <w:rFonts w:ascii="Arial" w:eastAsia="NewtonC-Italic" w:hAnsi="Arial" w:cs="Arial"/>
          <w:lang w:val="en-US"/>
        </w:rPr>
        <w:t>9.5%, p&lt;0.001) and Group C (52.5</w:t>
      </w:r>
      <w:r w:rsidR="00466DF8" w:rsidRPr="00C30F92">
        <w:rPr>
          <w:rFonts w:ascii="Arial" w:eastAsia="NewtonC-Italic" w:hAnsi="Arial" w:cs="Arial"/>
          <w:lang w:val="en-US"/>
        </w:rPr>
        <w:t>±</w:t>
      </w:r>
      <w:r w:rsidRPr="00C30F92">
        <w:rPr>
          <w:rFonts w:ascii="Arial" w:eastAsia="NewtonC-Italic" w:hAnsi="Arial" w:cs="Arial"/>
          <w:lang w:val="en-US"/>
        </w:rPr>
        <w:t>8.9% vs. 46.9</w:t>
      </w:r>
      <w:r w:rsidR="00466DF8" w:rsidRPr="00C30F92">
        <w:rPr>
          <w:rFonts w:ascii="Arial" w:eastAsia="NewtonC-Italic" w:hAnsi="Arial" w:cs="Arial"/>
          <w:lang w:val="en-US"/>
        </w:rPr>
        <w:t>±</w:t>
      </w:r>
      <w:r w:rsidRPr="00C30F92">
        <w:rPr>
          <w:rFonts w:ascii="Arial" w:eastAsia="NewtonC-Italic" w:hAnsi="Arial" w:cs="Arial"/>
          <w:lang w:val="en-US"/>
        </w:rPr>
        <w:t>5.2%, p=0.03). Additionally, Group C showed a significant difference compared to Group A (46.9</w:t>
      </w:r>
      <w:r w:rsidR="00466DF8" w:rsidRPr="00C30F92">
        <w:rPr>
          <w:rFonts w:ascii="Arial" w:eastAsia="NewtonC-Italic" w:hAnsi="Arial" w:cs="Arial"/>
          <w:lang w:val="en-US"/>
        </w:rPr>
        <w:t>±</w:t>
      </w:r>
      <w:r w:rsidRPr="00C30F92">
        <w:rPr>
          <w:rFonts w:ascii="Arial" w:eastAsia="NewtonC-Italic" w:hAnsi="Arial" w:cs="Arial"/>
          <w:lang w:val="en-US"/>
        </w:rPr>
        <w:t>5.2% vs. 36.2</w:t>
      </w:r>
      <w:r w:rsidR="00466DF8" w:rsidRPr="00C30F92">
        <w:rPr>
          <w:rFonts w:ascii="Arial" w:eastAsia="NewtonC-Italic" w:hAnsi="Arial" w:cs="Arial"/>
          <w:lang w:val="en-US"/>
        </w:rPr>
        <w:t>±</w:t>
      </w:r>
      <w:r w:rsidRPr="00C30F92">
        <w:rPr>
          <w:rFonts w:ascii="Arial" w:eastAsia="NewtonC-Italic" w:hAnsi="Arial" w:cs="Arial"/>
          <w:lang w:val="en-US"/>
        </w:rPr>
        <w:t>9.5%, p&lt;0.005).</w:t>
      </w:r>
    </w:p>
    <w:p w14:paraId="43055B6E" w14:textId="0B9CF967" w:rsidR="00D838C1" w:rsidRPr="00C30F92" w:rsidRDefault="00D838C1" w:rsidP="00C30F92">
      <w:pPr>
        <w:widowControl w:val="0"/>
        <w:autoSpaceDE w:val="0"/>
        <w:autoSpaceDN w:val="0"/>
        <w:adjustRightInd w:val="0"/>
        <w:spacing w:after="0" w:line="360" w:lineRule="auto"/>
        <w:ind w:firstLine="567"/>
        <w:jc w:val="both"/>
        <w:rPr>
          <w:rFonts w:ascii="Arial" w:eastAsia="NewtonC-Italic" w:hAnsi="Arial" w:cs="Arial"/>
          <w:lang w:val="en-US"/>
        </w:rPr>
      </w:pPr>
      <w:r w:rsidRPr="00C30F92">
        <w:rPr>
          <w:rFonts w:ascii="Arial" w:eastAsia="NewtonC-Italic" w:hAnsi="Arial" w:cs="Arial"/>
          <w:b/>
          <w:bCs/>
          <w:lang w:val="en-US"/>
        </w:rPr>
        <w:t>Conclusions</w:t>
      </w:r>
      <w:r w:rsidRPr="00C30F92">
        <w:rPr>
          <w:rFonts w:ascii="Arial" w:eastAsia="NewtonC-Italic" w:hAnsi="Arial" w:cs="Arial"/>
          <w:lang w:val="en-US"/>
        </w:rPr>
        <w:t>. Post-dilution HDF is the most effective mode for removing beta 2-microglobulin and prolactin. Mixed dilution HDF also shows significant efficacy, surpassing pre-dilution HDF in toxin clearance. These findings highlight the advantage of post-dilution techniques in managing medium molecular weight toxins. Further research is needed to explore these results in greater detail and to confirm their clinical implications.</w:t>
      </w:r>
    </w:p>
    <w:p w14:paraId="6A9C1CF5" w14:textId="77777777" w:rsidR="00D838C1" w:rsidRPr="00C30F92" w:rsidRDefault="00D838C1" w:rsidP="00C30F92">
      <w:pPr>
        <w:widowControl w:val="0"/>
        <w:autoSpaceDE w:val="0"/>
        <w:autoSpaceDN w:val="0"/>
        <w:adjustRightInd w:val="0"/>
        <w:spacing w:after="0" w:line="360" w:lineRule="auto"/>
        <w:ind w:firstLine="567"/>
        <w:jc w:val="both"/>
        <w:rPr>
          <w:rFonts w:ascii="Arial" w:eastAsia="NewtonC-Italic" w:hAnsi="Arial" w:cs="Arial"/>
          <w:lang w:val="en-US"/>
        </w:rPr>
      </w:pPr>
    </w:p>
    <w:p w14:paraId="06D57580" w14:textId="77777777" w:rsidR="00F36C24" w:rsidRPr="00C30F92" w:rsidRDefault="00F36C24" w:rsidP="00C30F92">
      <w:pPr>
        <w:widowControl w:val="0"/>
        <w:autoSpaceDE w:val="0"/>
        <w:autoSpaceDN w:val="0"/>
        <w:adjustRightInd w:val="0"/>
        <w:spacing w:after="0" w:line="360" w:lineRule="auto"/>
        <w:ind w:firstLine="567"/>
        <w:jc w:val="both"/>
        <w:rPr>
          <w:rFonts w:ascii="Arial" w:eastAsia="NewtonC-Italic" w:hAnsi="Arial" w:cs="Arial"/>
          <w:lang w:val="en-US"/>
        </w:rPr>
      </w:pPr>
    </w:p>
    <w:p w14:paraId="6982A1B0" w14:textId="29B9E12B" w:rsidR="00F36C24" w:rsidRPr="00C30F92" w:rsidRDefault="00F36C24"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Arial" w:eastAsia="NewtonC-Italic" w:hAnsi="Arial" w:cs="Arial"/>
          <w:b/>
          <w:bCs/>
          <w:lang w:val="en-US"/>
        </w:rPr>
      </w:pPr>
      <w:r w:rsidRPr="00C30F92">
        <w:rPr>
          <w:rFonts w:ascii="Arial" w:eastAsia="NewtonC-Italic" w:hAnsi="Arial" w:cs="Arial"/>
          <w:b/>
          <w:bCs/>
          <w:lang w:val="en-US"/>
        </w:rPr>
        <w:t>1</w:t>
      </w:r>
      <w:r w:rsidR="007F31F4" w:rsidRPr="00C30F92">
        <w:rPr>
          <w:rFonts w:ascii="Arial" w:eastAsia="NewtonC-Italic" w:hAnsi="Arial" w:cs="Arial"/>
          <w:b/>
          <w:bCs/>
          <w:lang w:val="en-US"/>
        </w:rPr>
        <w:t>8</w:t>
      </w:r>
      <w:r w:rsidRPr="00C30F92">
        <w:rPr>
          <w:rFonts w:ascii="Arial" w:eastAsia="NewtonC-Italic" w:hAnsi="Arial" w:cs="Arial"/>
          <w:b/>
          <w:bCs/>
          <w:lang w:val="en-US"/>
        </w:rPr>
        <w:t>. What is the proper composition of the dialysate magnesium and how much magnesium is removed during pre-dilution online hemodiafiltration?</w:t>
      </w:r>
    </w:p>
    <w:p w14:paraId="32C39CAA" w14:textId="77777777" w:rsidR="00F36C24" w:rsidRPr="00C30F92" w:rsidRDefault="00F36C24"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567"/>
        <w:jc w:val="both"/>
        <w:rPr>
          <w:rFonts w:ascii="Arial" w:eastAsia="NewtonC-Italic" w:hAnsi="Arial" w:cs="Arial"/>
          <w:lang w:val="en-US"/>
        </w:rPr>
      </w:pPr>
    </w:p>
    <w:p w14:paraId="32284C7E" w14:textId="085F036C" w:rsidR="00D838C1" w:rsidRPr="00C30F92" w:rsidRDefault="00F36C24"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Arial" w:eastAsia="NewtonC-Italic" w:hAnsi="Arial" w:cs="Arial"/>
          <w:lang w:val="en-US"/>
        </w:rPr>
      </w:pPr>
      <w:r w:rsidRPr="00C30F92">
        <w:rPr>
          <w:rFonts w:ascii="Arial" w:eastAsia="NewtonC-Italic" w:hAnsi="Arial" w:cs="Arial"/>
          <w:b/>
          <w:bCs/>
          <w:lang w:val="en-US"/>
        </w:rPr>
        <w:t>Mavromatidis</w:t>
      </w:r>
      <w:r w:rsidRPr="00C30F92">
        <w:rPr>
          <w:rFonts w:ascii="Arial" w:eastAsia="NewtonC-Italic" w:hAnsi="Arial" w:cs="Arial"/>
          <w:lang w:val="en-US"/>
        </w:rPr>
        <w:t xml:space="preserve"> K, Kalogiannidou I, Katzel </w:t>
      </w:r>
      <w:r w:rsidR="00F149DC" w:rsidRPr="00C30F92">
        <w:rPr>
          <w:rFonts w:ascii="Arial" w:eastAsia="NewtonC-Italic" w:hAnsi="Arial" w:cs="Arial"/>
          <w:lang w:val="en-US"/>
        </w:rPr>
        <w:t>SK</w:t>
      </w:r>
      <w:r w:rsidRPr="00C30F92">
        <w:rPr>
          <w:rFonts w:ascii="Arial" w:eastAsia="NewtonC-Italic" w:hAnsi="Arial" w:cs="Arial"/>
          <w:lang w:val="en-US"/>
        </w:rPr>
        <w:t>G, Kriki P, Ibis E</w:t>
      </w:r>
    </w:p>
    <w:p w14:paraId="790E26FF" w14:textId="77777777" w:rsidR="00F36C24" w:rsidRPr="00C30F92" w:rsidRDefault="00F36C24"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567"/>
        <w:jc w:val="both"/>
        <w:rPr>
          <w:rFonts w:ascii="Arial" w:eastAsia="NewtonC-Italic" w:hAnsi="Arial" w:cs="Arial"/>
          <w:lang w:val="en-US"/>
        </w:rPr>
      </w:pPr>
    </w:p>
    <w:p w14:paraId="6D51D0BB" w14:textId="0C585BB1" w:rsidR="00F36C24" w:rsidRPr="00C30F92" w:rsidRDefault="00F36C24"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both"/>
        <w:rPr>
          <w:rFonts w:ascii="Arial" w:eastAsia="NewtonC-Italic" w:hAnsi="Arial" w:cs="Arial"/>
          <w:lang w:val="en-US"/>
        </w:rPr>
      </w:pPr>
      <w:r w:rsidRPr="00C30F92">
        <w:rPr>
          <w:rFonts w:ascii="Arial" w:eastAsia="NewtonC-Italic" w:hAnsi="Arial" w:cs="Arial"/>
          <w:b/>
          <w:bCs/>
        </w:rPr>
        <w:t>Δημοσιεύθηκε</w:t>
      </w:r>
      <w:r w:rsidRPr="00C30F92">
        <w:rPr>
          <w:rFonts w:ascii="Arial" w:eastAsia="NewtonC-Italic" w:hAnsi="Arial" w:cs="Arial"/>
          <w:lang w:val="en-US"/>
        </w:rPr>
        <w:t>: J Nur Healthcare 2025; 10(2): 1-12</w:t>
      </w:r>
    </w:p>
    <w:p w14:paraId="1BE1F24E" w14:textId="77777777" w:rsidR="00F36C24" w:rsidRPr="00C30F92" w:rsidRDefault="00F36C24" w:rsidP="00C30F92">
      <w:pPr>
        <w:widowControl w:val="0"/>
        <w:autoSpaceDE w:val="0"/>
        <w:autoSpaceDN w:val="0"/>
        <w:adjustRightInd w:val="0"/>
        <w:spacing w:after="0" w:line="360" w:lineRule="auto"/>
        <w:ind w:firstLine="567"/>
        <w:jc w:val="both"/>
        <w:rPr>
          <w:rFonts w:ascii="Arial" w:eastAsia="NewtonC-Italic" w:hAnsi="Arial" w:cs="Arial"/>
          <w:lang w:val="en-US"/>
        </w:rPr>
      </w:pPr>
    </w:p>
    <w:p w14:paraId="32D8643B" w14:textId="77777777" w:rsidR="00F36C24" w:rsidRPr="00C30F92" w:rsidRDefault="00F36C24" w:rsidP="00C30F92">
      <w:pPr>
        <w:widowControl w:val="0"/>
        <w:autoSpaceDE w:val="0"/>
        <w:autoSpaceDN w:val="0"/>
        <w:adjustRightInd w:val="0"/>
        <w:spacing w:after="0" w:line="360" w:lineRule="auto"/>
        <w:ind w:firstLine="567"/>
        <w:jc w:val="both"/>
        <w:rPr>
          <w:rFonts w:ascii="Arial" w:hAnsi="Arial" w:cs="Arial"/>
          <w:lang w:val="en-US"/>
        </w:rPr>
      </w:pPr>
      <w:r w:rsidRPr="00C30F92">
        <w:rPr>
          <w:rFonts w:ascii="Arial" w:hAnsi="Arial" w:cs="Arial"/>
          <w:b/>
          <w:bCs/>
          <w:lang w:val="en-US"/>
        </w:rPr>
        <w:t>Aim</w:t>
      </w:r>
      <w:r w:rsidRPr="00C30F92">
        <w:rPr>
          <w:rFonts w:ascii="Arial" w:hAnsi="Arial" w:cs="Arial"/>
          <w:lang w:val="en-US"/>
        </w:rPr>
        <w:t>: The aim of the study was to determine the ideal dialysate magnesium during hemodialysis, knowing that the solution used is not satisfactory and is often associated with low serum magnesium levels.</w:t>
      </w:r>
    </w:p>
    <w:p w14:paraId="5CE9A954" w14:textId="77777777" w:rsidR="00F36C24" w:rsidRPr="00C30F92" w:rsidRDefault="00F36C24" w:rsidP="00C30F92">
      <w:pPr>
        <w:widowControl w:val="0"/>
        <w:autoSpaceDE w:val="0"/>
        <w:autoSpaceDN w:val="0"/>
        <w:adjustRightInd w:val="0"/>
        <w:spacing w:after="0" w:line="360" w:lineRule="auto"/>
        <w:ind w:firstLine="567"/>
        <w:jc w:val="both"/>
        <w:rPr>
          <w:rFonts w:ascii="Arial" w:hAnsi="Arial" w:cs="Arial"/>
          <w:lang w:val="en-US"/>
        </w:rPr>
      </w:pPr>
      <w:r w:rsidRPr="00C30F92">
        <w:rPr>
          <w:rFonts w:ascii="Arial" w:hAnsi="Arial" w:cs="Arial"/>
          <w:b/>
          <w:bCs/>
          <w:lang w:val="en-US"/>
        </w:rPr>
        <w:t>Patients-Methods</w:t>
      </w:r>
      <w:r w:rsidRPr="00C30F92">
        <w:rPr>
          <w:rFonts w:ascii="Arial" w:hAnsi="Arial" w:cs="Arial"/>
          <w:lang w:val="en-US"/>
        </w:rPr>
        <w:t xml:space="preserve">: Serum magnesium levels were initially studied in 60 hemodialyzed patients before the beginning of dialysis session with a dialysate </w:t>
      </w:r>
      <w:r w:rsidRPr="00C30F92">
        <w:rPr>
          <w:rFonts w:ascii="Arial" w:hAnsi="Arial" w:cs="Arial"/>
          <w:lang w:val="en-US"/>
        </w:rPr>
        <w:lastRenderedPageBreak/>
        <w:t>magnesium of 1.20 mg/dl. After 6 months from the first blood samples, the dialysate magnesium was changed to 1.80 mg/dl, which continued for the following 6 months, and serum magnesium levels were determined again before the beginning of the dialysis session. In another group of 23 patients was also studied with a pre-dilution online hemodiafiltration session, with a dialysate magnesium of 1.20 mg/dl, during which serum magnesium levels were determined before the beginning of the session and 5 minutes before the end of the dialysis session, as well as the magnesium of the ultrafiltrate collected/session in a barrel.</w:t>
      </w:r>
    </w:p>
    <w:p w14:paraId="268391AF" w14:textId="77777777" w:rsidR="00F36C24" w:rsidRPr="00C30F92" w:rsidRDefault="00F36C24" w:rsidP="00C30F92">
      <w:pPr>
        <w:widowControl w:val="0"/>
        <w:autoSpaceDE w:val="0"/>
        <w:autoSpaceDN w:val="0"/>
        <w:adjustRightInd w:val="0"/>
        <w:spacing w:after="0" w:line="360" w:lineRule="auto"/>
        <w:ind w:firstLine="567"/>
        <w:jc w:val="both"/>
        <w:rPr>
          <w:rFonts w:ascii="Arial" w:hAnsi="Arial" w:cs="Arial"/>
          <w:lang w:val="en-US"/>
        </w:rPr>
      </w:pPr>
      <w:r w:rsidRPr="00C30F92">
        <w:rPr>
          <w:rFonts w:ascii="Arial" w:hAnsi="Arial" w:cs="Arial"/>
          <w:b/>
          <w:bCs/>
          <w:lang w:val="en-US"/>
        </w:rPr>
        <w:t>Results</w:t>
      </w:r>
      <w:r w:rsidRPr="00C30F92">
        <w:rPr>
          <w:rFonts w:ascii="Arial" w:hAnsi="Arial" w:cs="Arial"/>
          <w:lang w:val="en-US"/>
        </w:rPr>
        <w:t>: Low serum magnesium levels were found in most patients with the dialysate magnesium of 1.20 mg/dl and with clinical findings in some of them, which improved significantly with an increase of dialysate magnesium to 1.80 mg/dl and reached in most of them above normal range, without showing any clinical side effect. The magnesium removed in an online hemodiafiltration session (pre-dilution) was at least equal to that ingested by a normal person in a 2-days period.</w:t>
      </w:r>
    </w:p>
    <w:p w14:paraId="553DC58D" w14:textId="4A93E34B" w:rsidR="00F36C24" w:rsidRPr="00C30F92" w:rsidRDefault="00F36C24" w:rsidP="00C30F92">
      <w:pPr>
        <w:widowControl w:val="0"/>
        <w:autoSpaceDE w:val="0"/>
        <w:autoSpaceDN w:val="0"/>
        <w:adjustRightInd w:val="0"/>
        <w:spacing w:after="0" w:line="360" w:lineRule="auto"/>
        <w:ind w:firstLine="567"/>
        <w:jc w:val="both"/>
        <w:rPr>
          <w:rFonts w:ascii="Arial" w:eastAsia="NewtonC-Italic" w:hAnsi="Arial" w:cs="Arial"/>
          <w:lang w:val="en-US"/>
        </w:rPr>
      </w:pPr>
      <w:r w:rsidRPr="00C30F92">
        <w:rPr>
          <w:rFonts w:ascii="Arial" w:hAnsi="Arial" w:cs="Arial"/>
          <w:b/>
          <w:bCs/>
          <w:lang w:val="en-US"/>
        </w:rPr>
        <w:t>Conclusion</w:t>
      </w:r>
      <w:r w:rsidRPr="00C30F92">
        <w:rPr>
          <w:rFonts w:ascii="Arial" w:hAnsi="Arial" w:cs="Arial"/>
          <w:lang w:val="en-US"/>
        </w:rPr>
        <w:t>: Conventional hemodialysis with a dialysate magnesium of 1.20 mg/dl leads many hemodialyzed patients to hypomagnesemia, while the dialysate magnesium of 1.80 mg/dl is well tolerated, safe and does not cause problems for patients. Serum albumin levels affect the amount of magnesium removed during the hemodialysis session. Online HDF (pre-dilution) removes very large amounts of magnesium, capable of removing all the ingested magnesium in two days of food.</w:t>
      </w:r>
    </w:p>
    <w:p w14:paraId="055AAAD3" w14:textId="77777777" w:rsidR="00F36C24" w:rsidRPr="00C30F92" w:rsidRDefault="00F36C24" w:rsidP="00C30F92">
      <w:pPr>
        <w:widowControl w:val="0"/>
        <w:autoSpaceDE w:val="0"/>
        <w:autoSpaceDN w:val="0"/>
        <w:adjustRightInd w:val="0"/>
        <w:spacing w:after="0" w:line="360" w:lineRule="auto"/>
        <w:ind w:firstLine="567"/>
        <w:jc w:val="both"/>
        <w:rPr>
          <w:rFonts w:ascii="Arial" w:eastAsia="NewtonC-Italic" w:hAnsi="Arial" w:cs="Arial"/>
          <w:lang w:val="en-US"/>
        </w:rPr>
      </w:pPr>
    </w:p>
    <w:p w14:paraId="17B16C85" w14:textId="77777777" w:rsidR="00687DA2" w:rsidRPr="00C30F92" w:rsidRDefault="00687DA2" w:rsidP="00C30F92">
      <w:pPr>
        <w:widowControl w:val="0"/>
        <w:autoSpaceDE w:val="0"/>
        <w:autoSpaceDN w:val="0"/>
        <w:adjustRightInd w:val="0"/>
        <w:spacing w:after="0" w:line="360" w:lineRule="auto"/>
        <w:ind w:firstLine="567"/>
        <w:jc w:val="both"/>
        <w:rPr>
          <w:rFonts w:ascii="Arial" w:eastAsia="NewtonC-Italic" w:hAnsi="Arial" w:cs="Arial"/>
          <w:lang w:val="en-US"/>
        </w:rPr>
      </w:pPr>
    </w:p>
    <w:p w14:paraId="30B62D54" w14:textId="51AA0AE1" w:rsidR="00AB4110" w:rsidRPr="00C30F92" w:rsidRDefault="007F31F4"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rPr>
      </w:pPr>
      <w:r w:rsidRPr="00C30F92">
        <w:rPr>
          <w:rFonts w:ascii="Arial" w:eastAsia="NewtonC-Italic" w:hAnsi="Arial" w:cs="Arial"/>
          <w:b/>
          <w:bCs/>
        </w:rPr>
        <w:t>19</w:t>
      </w:r>
      <w:r w:rsidR="00687DA2" w:rsidRPr="00C30F92">
        <w:rPr>
          <w:rFonts w:ascii="Arial" w:eastAsia="NewtonC-Italic" w:hAnsi="Arial" w:cs="Arial"/>
          <w:b/>
          <w:bCs/>
        </w:rPr>
        <w:t xml:space="preserve">. </w:t>
      </w:r>
      <w:r w:rsidR="00AB4110" w:rsidRPr="00C30F92">
        <w:rPr>
          <w:rFonts w:ascii="Arial" w:hAnsi="Arial" w:cs="Arial"/>
          <w:b/>
          <w:bCs/>
        </w:rPr>
        <w:t>Επιπτώσεις της χρόνιας νεφρικής ανεπάρκειας τελικού σταδίου στην εργασιακή απασχόληση των ασθενών</w:t>
      </w:r>
    </w:p>
    <w:p w14:paraId="07891077" w14:textId="57F5B5DF" w:rsidR="00687DA2" w:rsidRPr="00C30F92" w:rsidRDefault="00687DA2"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eastAsia="NewtonC-Italic" w:hAnsi="Arial" w:cs="Arial"/>
        </w:rPr>
      </w:pPr>
    </w:p>
    <w:p w14:paraId="30971ABF" w14:textId="5AE070E5" w:rsidR="00AB4110" w:rsidRPr="00C30F92" w:rsidRDefault="00AB4110"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eastAsia="NewtonC-Italic" w:hAnsi="Arial" w:cs="Arial"/>
          <w:b/>
          <w:bCs/>
        </w:rPr>
      </w:pPr>
      <w:r w:rsidRPr="00C30F92">
        <w:rPr>
          <w:rFonts w:ascii="Arial" w:eastAsia="NewtonC-Italic" w:hAnsi="Arial" w:cs="Arial"/>
          <w:b/>
          <w:bCs/>
        </w:rPr>
        <w:t>Μαυροματίδης Κ.</w:t>
      </w:r>
    </w:p>
    <w:p w14:paraId="1804B8E2" w14:textId="77777777" w:rsidR="00AB4110" w:rsidRPr="00C30F92" w:rsidRDefault="00AB4110"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eastAsia="NewtonC-Italic" w:hAnsi="Arial" w:cs="Arial"/>
        </w:rPr>
      </w:pPr>
    </w:p>
    <w:p w14:paraId="0664CA51" w14:textId="58A8A4C2" w:rsidR="00AB4110" w:rsidRPr="00C30F92" w:rsidRDefault="00AB4110"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eastAsia="NewtonC-Italic" w:hAnsi="Arial" w:cs="Arial"/>
        </w:rPr>
      </w:pPr>
      <w:r w:rsidRPr="00C30F92">
        <w:rPr>
          <w:rFonts w:ascii="Arial" w:eastAsia="NewtonC-Italic" w:hAnsi="Arial" w:cs="Arial"/>
        </w:rPr>
        <w:t xml:space="preserve">Δημοσιεύθηκε: </w:t>
      </w:r>
      <w:r w:rsidRPr="00C30F92">
        <w:rPr>
          <w:rFonts w:ascii="Arial" w:eastAsia="NewtonC-Italic" w:hAnsi="Arial" w:cs="Arial"/>
          <w:b/>
          <w:bCs/>
        </w:rPr>
        <w:t>HΥGEIA@ERGΑΣIΑ</w:t>
      </w:r>
      <w:r w:rsidRPr="00C30F92">
        <w:rPr>
          <w:rFonts w:ascii="Arial" w:eastAsia="NewtonC-Italic" w:hAnsi="Arial" w:cs="Arial"/>
        </w:rPr>
        <w:t xml:space="preserve"> 2025</w:t>
      </w:r>
      <w:r w:rsidR="00C60C29" w:rsidRPr="00C30F92">
        <w:rPr>
          <w:rFonts w:ascii="Arial" w:eastAsia="NewtonC-Italic" w:hAnsi="Arial" w:cs="Arial"/>
        </w:rPr>
        <w:t>; 16(4): 37-58</w:t>
      </w:r>
    </w:p>
    <w:p w14:paraId="076F0871" w14:textId="77777777" w:rsidR="00AB4110" w:rsidRPr="00C30F92" w:rsidRDefault="00AB4110" w:rsidP="00C30F92">
      <w:pPr>
        <w:widowControl w:val="0"/>
        <w:autoSpaceDE w:val="0"/>
        <w:autoSpaceDN w:val="0"/>
        <w:adjustRightInd w:val="0"/>
        <w:spacing w:after="0" w:line="360" w:lineRule="auto"/>
        <w:rPr>
          <w:rFonts w:ascii="Arial" w:eastAsia="NewtonC-Italic" w:hAnsi="Arial" w:cs="Arial"/>
        </w:rPr>
      </w:pPr>
    </w:p>
    <w:p w14:paraId="687B9D05" w14:textId="77777777" w:rsidR="00AB4110" w:rsidRPr="00C30F92" w:rsidRDefault="00AB4110" w:rsidP="00C30F92">
      <w:pPr>
        <w:widowControl w:val="0"/>
        <w:spacing w:after="0" w:line="360" w:lineRule="auto"/>
        <w:ind w:firstLine="540"/>
        <w:jc w:val="both"/>
        <w:rPr>
          <w:rFonts w:ascii="Arial" w:hAnsi="Arial" w:cs="Arial"/>
        </w:rPr>
      </w:pPr>
      <w:r w:rsidRPr="00C30F92">
        <w:rPr>
          <w:rFonts w:ascii="Arial" w:hAnsi="Arial" w:cs="Arial"/>
        </w:rPr>
        <w:t xml:space="preserve">Η νεφρική ανεπάρκεια τελικού σταδίου υπό κάθαρση αποτελεί σχετικά σπάνια κατάσταση (αντιστοιχεί περίπου ένας ασθενής τελικού σταδίου ανά χίλιους κατοίκους κάθε περιοχής), αλλά αρκετά προβληματική και δαπανηρή σ’ ολόκληρο τον κόσμο. Το πρόβλημα της απασχόλησης των ασθενών αυτών είναι πολύπλοκο και έχει να κάνει τόσο με τον ασθενή, όσο και με άλλους παράγοντες που την επηρεάζουν. Εμπόδια στην απασχόλησή του αποτελούν οι μειωμένες δυνατότητές του για σωματική κυρίως εργασία (στους περισσότερους), οι ανάγκες της θεραπείας του με αιμοκάθαρση (τα </w:t>
      </w:r>
      <w:r w:rsidRPr="00C30F92">
        <w:rPr>
          <w:rFonts w:ascii="Arial" w:hAnsi="Arial" w:cs="Arial"/>
        </w:rPr>
        <w:lastRenderedPageBreak/>
        <w:t xml:space="preserve">ανελαστικά προγράμματα αιμοκάθαρσης είναι πολλές φορές πρόβλημα για πολλές θέσεις απασχόλησης), τα προβλήματά που αντιμετωπίζει (επιπλοκές τόσο της νόσου, όσο και της μεθόδου κάθαρσης), οι </w:t>
      </w:r>
      <w:proofErr w:type="spellStart"/>
      <w:r w:rsidRPr="00C30F92">
        <w:rPr>
          <w:rFonts w:ascii="Arial" w:hAnsi="Arial" w:cs="Arial"/>
        </w:rPr>
        <w:t>συννοσηρότητές</w:t>
      </w:r>
      <w:proofErr w:type="spellEnd"/>
      <w:r w:rsidRPr="00C30F92">
        <w:rPr>
          <w:rFonts w:ascii="Arial" w:hAnsi="Arial" w:cs="Arial"/>
        </w:rPr>
        <w:t xml:space="preserve"> του, η παραγωγικότητά του η μόρφωσή του κ.ά. Ρόλο παίζει και η Χώρα στην οποία βρίσκεται ο ασθενής (ακαθάριστο εθνικό προϊόν Χώρας, σύστημα υγείας αν υπάρχει και πόσο μπορεί να καλύψει τον ασθενή, απόσταση μονάδας κάθαρσης από κατοικία ασθενούς, επιδόματα αναπηρίας κ.ά). Βασικό ρόλο παίζει επίσης η οικογενειακή συνοχή και τα οικονομικά της οικογένειας. Όλο αυτό το πρόβλημα έχει επιπτώσεις τόσο στη Χώρα όπου ζει ο ασθενής (μειωμένη παραγωγικότητα και αυξημένο κόστος υγείας για το σύνολο των δαπανών που απαιτεί η νόσος και οι </w:t>
      </w:r>
      <w:proofErr w:type="spellStart"/>
      <w:r w:rsidRPr="00C30F92">
        <w:rPr>
          <w:rFonts w:ascii="Arial" w:hAnsi="Arial" w:cs="Arial"/>
        </w:rPr>
        <w:t>νοσούντες</w:t>
      </w:r>
      <w:proofErr w:type="spellEnd"/>
      <w:r w:rsidRPr="00C30F92">
        <w:rPr>
          <w:rFonts w:ascii="Arial" w:hAnsi="Arial" w:cs="Arial"/>
        </w:rPr>
        <w:t>), όσο στον ίδιο (οικονομία, ταλαιπωρίες, μειωμένες δυνατότητες για σπουδές κ.ά) και στην οικογένειά του (οικονομική επιβάρυνση, ψυχολογικές επιπτώσεις, ανάγκες στήριξης και εξυπηρέτησής του σε τακτικές ή έκτακτες ανάγκες κ.ά). Αυτό τελικά που φαίνεται είναι ότι οι άνδρες, οι μορφωμένοι, αυτοί από Χώρες με υψηλό ακαθάριστο εθνικό προϊόν και αυτοί με τα λιγότερα προβλήματα από τη νόσο είναι μάλλον εκείνοι που μπορεί να θεωρηθούν τυχεροί μέσα στην ατυχία τους και να μπορούν να εργαστούν.</w:t>
      </w:r>
    </w:p>
    <w:p w14:paraId="2154051D" w14:textId="77777777" w:rsidR="00AB4110" w:rsidRPr="00C30F92" w:rsidRDefault="00AB4110" w:rsidP="00C30F92">
      <w:pPr>
        <w:widowControl w:val="0"/>
        <w:autoSpaceDE w:val="0"/>
        <w:autoSpaceDN w:val="0"/>
        <w:adjustRightInd w:val="0"/>
        <w:spacing w:after="0" w:line="360" w:lineRule="auto"/>
        <w:rPr>
          <w:rFonts w:ascii="Arial" w:eastAsia="NewtonC-Italic" w:hAnsi="Arial" w:cs="Arial"/>
        </w:rPr>
      </w:pPr>
    </w:p>
    <w:p w14:paraId="63E89226" w14:textId="77777777" w:rsidR="00CA59D8" w:rsidRPr="00C30F92" w:rsidRDefault="00CA59D8" w:rsidP="00C30F92">
      <w:pPr>
        <w:widowControl w:val="0"/>
        <w:autoSpaceDE w:val="0"/>
        <w:autoSpaceDN w:val="0"/>
        <w:adjustRightInd w:val="0"/>
        <w:spacing w:after="0" w:line="360" w:lineRule="auto"/>
        <w:rPr>
          <w:rFonts w:ascii="Arial" w:eastAsia="NewtonC-Italic" w:hAnsi="Arial" w:cs="Arial"/>
        </w:rPr>
      </w:pPr>
    </w:p>
    <w:p w14:paraId="143753E6" w14:textId="03B977F5" w:rsidR="00F21119" w:rsidRPr="00C30F92" w:rsidRDefault="00CA59D8"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US"/>
        </w:rPr>
      </w:pPr>
      <w:r w:rsidRPr="00C30F92">
        <w:rPr>
          <w:rFonts w:ascii="Arial" w:eastAsia="NewtonC-Italic" w:hAnsi="Arial" w:cs="Arial"/>
          <w:b/>
          <w:bCs/>
          <w:lang w:val="en-US"/>
        </w:rPr>
        <w:t>2</w:t>
      </w:r>
      <w:r w:rsidR="007F31F4" w:rsidRPr="00C30F92">
        <w:rPr>
          <w:rFonts w:ascii="Arial" w:eastAsia="NewtonC-Italic" w:hAnsi="Arial" w:cs="Arial"/>
          <w:b/>
          <w:bCs/>
          <w:lang w:val="en-US"/>
        </w:rPr>
        <w:t>0</w:t>
      </w:r>
      <w:r w:rsidRPr="00C30F92">
        <w:rPr>
          <w:rFonts w:ascii="Arial" w:eastAsia="NewtonC-Italic" w:hAnsi="Arial" w:cs="Arial"/>
          <w:b/>
          <w:bCs/>
          <w:lang w:val="en-US"/>
        </w:rPr>
        <w:t>.</w:t>
      </w:r>
      <w:r w:rsidRPr="00C30F92">
        <w:rPr>
          <w:rFonts w:ascii="Arial" w:eastAsia="NewtonC-Italic" w:hAnsi="Arial" w:cs="Arial"/>
          <w:lang w:val="en-US"/>
        </w:rPr>
        <w:t xml:space="preserve"> </w:t>
      </w:r>
      <w:bookmarkStart w:id="13" w:name="_Hlk201575168"/>
      <w:r w:rsidR="00F21119" w:rsidRPr="00C30F92">
        <w:rPr>
          <w:rFonts w:ascii="Arial" w:hAnsi="Arial" w:cs="Arial"/>
          <w:b/>
          <w:bCs/>
          <w:lang w:val="en-US"/>
        </w:rPr>
        <w:t>Effect of blood supply to the filter on the clearance of small molecular weight toxins during conventional hemodialysis</w:t>
      </w:r>
    </w:p>
    <w:bookmarkEnd w:id="13"/>
    <w:p w14:paraId="299A5002" w14:textId="77777777" w:rsidR="00F21119" w:rsidRPr="00C30F92" w:rsidRDefault="00F21119"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
    <w:p w14:paraId="1FFC3212" w14:textId="77777777" w:rsidR="00F21119" w:rsidRPr="00C30F92" w:rsidRDefault="00F21119"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r w:rsidRPr="00C30F92">
        <w:rPr>
          <w:rFonts w:ascii="Arial" w:hAnsi="Arial" w:cs="Arial"/>
          <w:lang w:val="en-GB"/>
        </w:rPr>
        <w:t xml:space="preserve">Mavromatidis KS, </w:t>
      </w:r>
      <w:r w:rsidRPr="00C30F92">
        <w:rPr>
          <w:rFonts w:ascii="Arial" w:hAnsi="Arial" w:cs="Arial"/>
          <w:lang w:val="en-US"/>
        </w:rPr>
        <w:t xml:space="preserve">Kriki PA, Impis ES, </w:t>
      </w:r>
      <w:r w:rsidRPr="00C30F92">
        <w:rPr>
          <w:rFonts w:ascii="Arial" w:hAnsi="Arial" w:cs="Arial"/>
          <w:lang w:val="en-GB"/>
        </w:rPr>
        <w:t xml:space="preserve">Kalogiannidou IM, </w:t>
      </w:r>
      <w:bookmarkStart w:id="14" w:name="_Hlk179629775"/>
      <w:r w:rsidRPr="00C30F92">
        <w:rPr>
          <w:rFonts w:ascii="Arial" w:hAnsi="Arial" w:cs="Arial"/>
          <w:lang w:val="en-US"/>
        </w:rPr>
        <w:t>Katzel Achmet GS</w:t>
      </w:r>
    </w:p>
    <w:bookmarkEnd w:id="14"/>
    <w:p w14:paraId="2919B21C" w14:textId="77777777" w:rsidR="00F21119" w:rsidRPr="00C30F92" w:rsidRDefault="00F21119"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
    <w:p w14:paraId="59D2A048" w14:textId="0C9243B1" w:rsidR="00F21119" w:rsidRPr="00C30F92" w:rsidRDefault="00C96DD0"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bookmarkStart w:id="15" w:name="_Hlk205719385"/>
      <w:r w:rsidRPr="00C30F92">
        <w:rPr>
          <w:rFonts w:ascii="Arial" w:hAnsi="Arial" w:cs="Arial"/>
          <w:b/>
          <w:bCs/>
          <w:shd w:val="clear" w:color="auto" w:fill="FFFFFF"/>
        </w:rPr>
        <w:t>Δημοσιεύθηκε</w:t>
      </w:r>
      <w:r w:rsidRPr="00C30F92">
        <w:rPr>
          <w:rFonts w:ascii="Arial" w:hAnsi="Arial" w:cs="Arial"/>
          <w:b/>
          <w:bCs/>
          <w:shd w:val="clear" w:color="auto" w:fill="FFFFFF"/>
          <w:lang w:val="en-US"/>
        </w:rPr>
        <w:t xml:space="preserve">: </w:t>
      </w:r>
      <w:bookmarkEnd w:id="15"/>
      <w:r w:rsidR="002A3CBE" w:rsidRPr="00C30F92">
        <w:rPr>
          <w:rFonts w:ascii="Arial" w:hAnsi="Arial" w:cs="Arial"/>
          <w:lang w:val="en-US"/>
        </w:rPr>
        <w:t>Journal of Biosciences and Medicines 2025; 13(9): 449-460</w:t>
      </w:r>
    </w:p>
    <w:p w14:paraId="76A4C762" w14:textId="005BC845" w:rsidR="00CA59D8" w:rsidRPr="00C30F92" w:rsidRDefault="00CA59D8" w:rsidP="00C30F92">
      <w:pPr>
        <w:widowControl w:val="0"/>
        <w:autoSpaceDE w:val="0"/>
        <w:autoSpaceDN w:val="0"/>
        <w:adjustRightInd w:val="0"/>
        <w:spacing w:after="0" w:line="360" w:lineRule="auto"/>
        <w:rPr>
          <w:rFonts w:ascii="Arial" w:eastAsia="NewtonC-Italic" w:hAnsi="Arial" w:cs="Arial"/>
          <w:lang w:val="en-US"/>
        </w:rPr>
      </w:pPr>
    </w:p>
    <w:p w14:paraId="64E32FCD" w14:textId="77777777" w:rsidR="00F21119" w:rsidRPr="00C30F92" w:rsidRDefault="00F21119" w:rsidP="00C30F92">
      <w:pPr>
        <w:widowControl w:val="0"/>
        <w:spacing w:after="0" w:line="360" w:lineRule="auto"/>
        <w:ind w:firstLine="540"/>
        <w:jc w:val="both"/>
        <w:rPr>
          <w:rFonts w:ascii="Arial" w:hAnsi="Arial" w:cs="Arial"/>
          <w:lang w:val="en-US"/>
        </w:rPr>
      </w:pPr>
      <w:r w:rsidRPr="00C30F92">
        <w:rPr>
          <w:rFonts w:ascii="Arial" w:hAnsi="Arial" w:cs="Arial"/>
          <w:b/>
          <w:bCs/>
          <w:lang w:val="en-US"/>
        </w:rPr>
        <w:t xml:space="preserve">Background: </w:t>
      </w:r>
      <w:r w:rsidRPr="00C30F92">
        <w:rPr>
          <w:rFonts w:ascii="Arial" w:hAnsi="Arial" w:cs="Arial"/>
          <w:lang w:val="en-US"/>
        </w:rPr>
        <w:t>The aim of our study was to determine the benefit of using a high blood supply to the filter in terms of clearance of small molecular weight toxins during conventional hemodialysis.</w:t>
      </w:r>
    </w:p>
    <w:p w14:paraId="7AADC72D" w14:textId="77777777" w:rsidR="00F21119" w:rsidRPr="00C30F92" w:rsidRDefault="00F21119" w:rsidP="00C30F92">
      <w:pPr>
        <w:widowControl w:val="0"/>
        <w:spacing w:after="0" w:line="360" w:lineRule="auto"/>
        <w:ind w:firstLine="540"/>
        <w:jc w:val="both"/>
        <w:rPr>
          <w:rFonts w:ascii="Arial" w:hAnsi="Arial" w:cs="Arial"/>
          <w:lang w:val="en-US"/>
        </w:rPr>
      </w:pPr>
      <w:r w:rsidRPr="00C30F92">
        <w:rPr>
          <w:rFonts w:ascii="Arial" w:hAnsi="Arial" w:cs="Arial"/>
          <w:b/>
          <w:bCs/>
          <w:lang w:val="en-US"/>
        </w:rPr>
        <w:t xml:space="preserve">Patients-Methods: </w:t>
      </w:r>
      <w:r w:rsidRPr="00C30F92">
        <w:rPr>
          <w:rFonts w:ascii="Arial" w:hAnsi="Arial" w:cs="Arial"/>
          <w:lang w:val="en-US"/>
        </w:rPr>
        <w:t>We studied 23 hemodialyzed patients, over 18 years of age, with conventional hemodialysis and a blood supply to the filter of 300 or 400 ml/min, determining Kt/V and URR, as well as potassium removal, in two dialysis sessions separated by one week. The same filter was used in both cases, the same dialysis solution, in 4-hour sessions in all cases.</w:t>
      </w:r>
    </w:p>
    <w:p w14:paraId="77BF0547" w14:textId="77777777" w:rsidR="00F21119" w:rsidRPr="00C30F92" w:rsidRDefault="00F21119" w:rsidP="00C30F92">
      <w:pPr>
        <w:widowControl w:val="0"/>
        <w:spacing w:after="0" w:line="360" w:lineRule="auto"/>
        <w:ind w:firstLine="540"/>
        <w:jc w:val="both"/>
        <w:rPr>
          <w:rFonts w:ascii="Arial" w:hAnsi="Arial" w:cs="Arial"/>
          <w:lang w:val="en-US"/>
        </w:rPr>
      </w:pPr>
      <w:r w:rsidRPr="00C30F92">
        <w:rPr>
          <w:rFonts w:ascii="Arial" w:hAnsi="Arial" w:cs="Arial"/>
          <w:b/>
          <w:bCs/>
          <w:lang w:val="en-US"/>
        </w:rPr>
        <w:t xml:space="preserve">Results: </w:t>
      </w:r>
      <w:r w:rsidRPr="00C30F92">
        <w:rPr>
          <w:rFonts w:ascii="Arial" w:hAnsi="Arial" w:cs="Arial"/>
          <w:lang w:val="en-US"/>
        </w:rPr>
        <w:t xml:space="preserve">A statistically significantly better removal of small molecular weight toxins (Kt/V and URR) was found with the 400 ml/min pump (p&lt;0.001, in both cases), as well as a numerically higher </w:t>
      </w:r>
      <w:r w:rsidRPr="00C30F92">
        <w:rPr>
          <w:rFonts w:ascii="Arial" w:hAnsi="Arial" w:cs="Arial"/>
          <w:lang w:val="fr-FR"/>
        </w:rPr>
        <w:t>β</w:t>
      </w:r>
      <w:r w:rsidRPr="00C30F92">
        <w:rPr>
          <w:rFonts w:ascii="Arial" w:hAnsi="Arial" w:cs="Arial"/>
          <w:vertAlign w:val="subscript"/>
          <w:lang w:val="en-US"/>
        </w:rPr>
        <w:t>2</w:t>
      </w:r>
      <w:r w:rsidRPr="00C30F92">
        <w:rPr>
          <w:rFonts w:ascii="Arial" w:hAnsi="Arial" w:cs="Arial"/>
          <w:lang w:val="en-US"/>
        </w:rPr>
        <w:t>-microglobulin removal.</w:t>
      </w:r>
    </w:p>
    <w:p w14:paraId="763A5F6A" w14:textId="77777777" w:rsidR="00F21119" w:rsidRPr="00C30F92" w:rsidRDefault="00F21119" w:rsidP="00C30F92">
      <w:pPr>
        <w:widowControl w:val="0"/>
        <w:spacing w:after="0" w:line="360" w:lineRule="auto"/>
        <w:ind w:firstLine="540"/>
        <w:jc w:val="both"/>
        <w:rPr>
          <w:rFonts w:ascii="Arial" w:hAnsi="Arial" w:cs="Arial"/>
          <w:lang w:val="en-US"/>
        </w:rPr>
      </w:pPr>
      <w:r w:rsidRPr="00C30F92">
        <w:rPr>
          <w:rFonts w:ascii="Arial" w:hAnsi="Arial" w:cs="Arial"/>
          <w:b/>
          <w:bCs/>
          <w:lang w:val="en-US"/>
        </w:rPr>
        <w:lastRenderedPageBreak/>
        <w:t xml:space="preserve">Conclusion: </w:t>
      </w:r>
      <w:r w:rsidRPr="00C30F92">
        <w:rPr>
          <w:rFonts w:ascii="Arial" w:hAnsi="Arial" w:cs="Arial"/>
          <w:lang w:val="en-US"/>
        </w:rPr>
        <w:t>It appears that greater blood supply contributes to better removal of low molecular weight toxins and would be appropriate for those patients who have vascular access that allows this.</w:t>
      </w:r>
    </w:p>
    <w:p w14:paraId="67EB2FF3" w14:textId="77777777" w:rsidR="00AB4110" w:rsidRPr="00C30F92" w:rsidRDefault="00AB4110" w:rsidP="00C30F92">
      <w:pPr>
        <w:widowControl w:val="0"/>
        <w:autoSpaceDE w:val="0"/>
        <w:autoSpaceDN w:val="0"/>
        <w:adjustRightInd w:val="0"/>
        <w:spacing w:after="0" w:line="360" w:lineRule="auto"/>
        <w:rPr>
          <w:rFonts w:ascii="Arial" w:eastAsia="NewtonC-Italic" w:hAnsi="Arial" w:cs="Arial"/>
          <w:lang w:val="en-US"/>
        </w:rPr>
      </w:pPr>
    </w:p>
    <w:p w14:paraId="6FAEE40A" w14:textId="77777777" w:rsidR="00496A05" w:rsidRPr="00C30F92" w:rsidRDefault="00496A05" w:rsidP="00C30F92">
      <w:pPr>
        <w:widowControl w:val="0"/>
        <w:autoSpaceDE w:val="0"/>
        <w:autoSpaceDN w:val="0"/>
        <w:adjustRightInd w:val="0"/>
        <w:spacing w:after="0" w:line="360" w:lineRule="auto"/>
        <w:rPr>
          <w:rFonts w:ascii="Arial" w:eastAsia="NewtonC-Italic" w:hAnsi="Arial" w:cs="Arial"/>
          <w:lang w:val="en-US"/>
        </w:rPr>
      </w:pPr>
    </w:p>
    <w:p w14:paraId="1591B9CF" w14:textId="7408F433" w:rsidR="00F21119" w:rsidRPr="00C30F92" w:rsidRDefault="00496A05"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eastAsia="NewtonC-Italic" w:hAnsi="Arial" w:cs="Arial"/>
          <w:lang w:val="en-US"/>
        </w:rPr>
      </w:pPr>
      <w:r w:rsidRPr="00C30F92">
        <w:rPr>
          <w:rFonts w:ascii="Arial" w:eastAsia="NewtonC-Italic" w:hAnsi="Arial" w:cs="Arial"/>
          <w:b/>
          <w:bCs/>
          <w:lang w:val="en-US"/>
        </w:rPr>
        <w:t>2</w:t>
      </w:r>
      <w:r w:rsidR="007F31F4" w:rsidRPr="00C30F92">
        <w:rPr>
          <w:rFonts w:ascii="Arial" w:eastAsia="NewtonC-Italic" w:hAnsi="Arial" w:cs="Arial"/>
          <w:b/>
          <w:bCs/>
          <w:lang w:val="en-US"/>
        </w:rPr>
        <w:t>1</w:t>
      </w:r>
      <w:r w:rsidRPr="00C30F92">
        <w:rPr>
          <w:rFonts w:ascii="Arial" w:eastAsia="NewtonC-Italic" w:hAnsi="Arial" w:cs="Arial"/>
          <w:b/>
          <w:bCs/>
          <w:lang w:val="en-US"/>
        </w:rPr>
        <w:t>.</w:t>
      </w:r>
      <w:r w:rsidRPr="00C30F92">
        <w:rPr>
          <w:rFonts w:ascii="Arial" w:eastAsia="NewtonC-Italic" w:hAnsi="Arial" w:cs="Arial"/>
          <w:lang w:val="en-US"/>
        </w:rPr>
        <w:t xml:space="preserve"> </w:t>
      </w:r>
      <w:r w:rsidRPr="00C30F92">
        <w:rPr>
          <w:rFonts w:ascii="Arial" w:eastAsia="NewtonC-Italic" w:hAnsi="Arial" w:cs="Arial"/>
          <w:b/>
          <w:bCs/>
          <w:lang w:val="en-US"/>
        </w:rPr>
        <w:t>Mild clinical manifestations in a patient with severe uremia</w:t>
      </w:r>
    </w:p>
    <w:p w14:paraId="05D03B12" w14:textId="77777777" w:rsidR="00F21119" w:rsidRPr="00C30F92" w:rsidRDefault="00F21119"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eastAsia="NewtonC-Italic" w:hAnsi="Arial" w:cs="Arial"/>
          <w:lang w:val="en-US"/>
        </w:rPr>
      </w:pPr>
    </w:p>
    <w:p w14:paraId="25E8F80C" w14:textId="5C5FA3C6" w:rsidR="00496A05" w:rsidRPr="00C30F92" w:rsidRDefault="00496A05"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eastAsia="NewtonC-Italic" w:hAnsi="Arial" w:cs="Arial"/>
          <w:lang w:val="en-US"/>
        </w:rPr>
      </w:pPr>
      <w:r w:rsidRPr="00C30F92">
        <w:rPr>
          <w:rFonts w:ascii="Arial" w:hAnsi="Arial" w:cs="Arial"/>
          <w:lang w:val="en-GB"/>
        </w:rPr>
        <w:t>Mavromatidis KS, Kalogiannidou IM</w:t>
      </w:r>
    </w:p>
    <w:p w14:paraId="632DC8D1" w14:textId="77777777" w:rsidR="00496A05" w:rsidRPr="00C30F92" w:rsidRDefault="00496A05"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eastAsia="NewtonC-Italic" w:hAnsi="Arial" w:cs="Arial"/>
          <w:lang w:val="en-US"/>
        </w:rPr>
      </w:pPr>
    </w:p>
    <w:p w14:paraId="6C7C9483" w14:textId="71175330" w:rsidR="00496A05" w:rsidRPr="00C30F92" w:rsidRDefault="00496A05"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eastAsia="NewtonC-Italic" w:hAnsi="Arial" w:cs="Arial"/>
          <w:lang w:val="en-US"/>
        </w:rPr>
      </w:pPr>
      <w:r w:rsidRPr="00C30F92">
        <w:rPr>
          <w:rFonts w:ascii="Arial" w:eastAsia="NewtonC-Italic" w:hAnsi="Arial" w:cs="Arial"/>
          <w:b/>
          <w:bCs/>
        </w:rPr>
        <w:t>Δημοσιεύθηκε</w:t>
      </w:r>
      <w:r w:rsidRPr="00C30F92">
        <w:rPr>
          <w:rFonts w:ascii="Arial" w:eastAsia="NewtonC-Italic" w:hAnsi="Arial" w:cs="Arial"/>
          <w:lang w:val="en-US"/>
        </w:rPr>
        <w:t xml:space="preserve">: </w:t>
      </w:r>
      <w:r w:rsidR="00C96DD0" w:rsidRPr="00C30F92">
        <w:rPr>
          <w:rFonts w:ascii="Arial" w:hAnsi="Arial" w:cs="Arial"/>
          <w:kern w:val="2"/>
          <w:lang w:val="en-US"/>
          <w14:ligatures w14:val="standardContextual"/>
        </w:rPr>
        <w:t>Middle East Res J Case Rep 2025; 5(4): 24-26</w:t>
      </w:r>
    </w:p>
    <w:p w14:paraId="5AE435F8" w14:textId="77777777" w:rsidR="00496A05" w:rsidRPr="00C30F92" w:rsidRDefault="00496A05" w:rsidP="00C30F92">
      <w:pPr>
        <w:widowControl w:val="0"/>
        <w:autoSpaceDE w:val="0"/>
        <w:autoSpaceDN w:val="0"/>
        <w:adjustRightInd w:val="0"/>
        <w:spacing w:after="0" w:line="360" w:lineRule="auto"/>
        <w:rPr>
          <w:rFonts w:ascii="Arial" w:eastAsia="NewtonC-Italic" w:hAnsi="Arial" w:cs="Arial"/>
          <w:lang w:val="en-US"/>
        </w:rPr>
      </w:pPr>
    </w:p>
    <w:p w14:paraId="4B925CB4" w14:textId="27E3C244" w:rsidR="00496A05" w:rsidRPr="00C30F92" w:rsidRDefault="00496A05" w:rsidP="00C30F92">
      <w:pPr>
        <w:widowControl w:val="0"/>
        <w:autoSpaceDE w:val="0"/>
        <w:autoSpaceDN w:val="0"/>
        <w:adjustRightInd w:val="0"/>
        <w:spacing w:after="0" w:line="360" w:lineRule="auto"/>
        <w:ind w:firstLine="567"/>
        <w:jc w:val="both"/>
        <w:rPr>
          <w:rFonts w:ascii="Arial" w:eastAsia="NewtonC-Italic" w:hAnsi="Arial" w:cs="Arial"/>
          <w:lang w:val="en-US"/>
        </w:rPr>
      </w:pPr>
      <w:r w:rsidRPr="00C30F92">
        <w:rPr>
          <w:rFonts w:ascii="Arial" w:eastAsia="NewtonC-Italic" w:hAnsi="Arial" w:cs="Arial"/>
          <w:lang w:val="en-US"/>
        </w:rPr>
        <w:t>Nowadays, it is rare to treat anyone patients with very severe uremia. Most of them are monitored by a doctor and long before they reach the end stage of chronic kidney failure they smoothly end up in some method of dialysis. However, there are also some cases who are not monitored, who appear with some symptoms, usually metabolic acidosis, hyperkalemia, or vomiting’s, in which case uremia is usually not very severe, and the cause diagnosed by laboratory exams. A young patient was brought to our hospital by his relatives, because during his sleep he developed tonic-</w:t>
      </w:r>
      <w:proofErr w:type="spellStart"/>
      <w:r w:rsidRPr="00C30F92">
        <w:rPr>
          <w:rFonts w:ascii="Arial" w:eastAsia="NewtonC-Italic" w:hAnsi="Arial" w:cs="Arial"/>
          <w:lang w:val="en-US"/>
        </w:rPr>
        <w:t>clonic</w:t>
      </w:r>
      <w:proofErr w:type="spellEnd"/>
      <w:r w:rsidRPr="00C30F92">
        <w:rPr>
          <w:rFonts w:ascii="Arial" w:eastAsia="NewtonC-Italic" w:hAnsi="Arial" w:cs="Arial"/>
          <w:lang w:val="en-US"/>
        </w:rPr>
        <w:t xml:space="preserve"> spasms and loss of consciousness, without any other particularly subjective or objective findings. It is presented because of the very severe laboratory picture it had and its mild clinical semiology.</w:t>
      </w:r>
    </w:p>
    <w:p w14:paraId="0F25AEA4" w14:textId="77777777" w:rsidR="00B624D9" w:rsidRPr="00C30F92" w:rsidRDefault="00B624D9" w:rsidP="00C30F92">
      <w:pPr>
        <w:widowControl w:val="0"/>
        <w:autoSpaceDE w:val="0"/>
        <w:autoSpaceDN w:val="0"/>
        <w:adjustRightInd w:val="0"/>
        <w:spacing w:after="0" w:line="360" w:lineRule="auto"/>
        <w:rPr>
          <w:rFonts w:ascii="Arial" w:eastAsia="NewtonC-Italic" w:hAnsi="Arial" w:cs="Arial"/>
          <w:lang w:val="en-US"/>
        </w:rPr>
      </w:pPr>
    </w:p>
    <w:p w14:paraId="41FF872D" w14:textId="77777777" w:rsidR="00C96DD0" w:rsidRPr="00C30F92" w:rsidRDefault="00C96DD0" w:rsidP="00C30F92">
      <w:pPr>
        <w:widowControl w:val="0"/>
        <w:autoSpaceDE w:val="0"/>
        <w:autoSpaceDN w:val="0"/>
        <w:adjustRightInd w:val="0"/>
        <w:spacing w:after="0" w:line="360" w:lineRule="auto"/>
        <w:rPr>
          <w:rFonts w:ascii="Arial" w:eastAsia="NewtonC-Italic" w:hAnsi="Arial" w:cs="Arial"/>
          <w:lang w:val="en-US"/>
        </w:rPr>
      </w:pPr>
    </w:p>
    <w:p w14:paraId="780A26F8" w14:textId="4171AA9E" w:rsidR="00B624D9" w:rsidRPr="00C30F92" w:rsidRDefault="00B624D9"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b/>
          <w:lang w:val="en-GB"/>
        </w:rPr>
      </w:pPr>
      <w:r w:rsidRPr="00C30F92">
        <w:rPr>
          <w:rFonts w:ascii="Arial" w:eastAsia="NewtonC-Italic" w:hAnsi="Arial" w:cs="Arial"/>
          <w:b/>
          <w:bCs/>
          <w:lang w:val="en-US"/>
        </w:rPr>
        <w:t>2</w:t>
      </w:r>
      <w:r w:rsidR="007F31F4" w:rsidRPr="00C30F92">
        <w:rPr>
          <w:rFonts w:ascii="Arial" w:eastAsia="NewtonC-Italic" w:hAnsi="Arial" w:cs="Arial"/>
          <w:b/>
          <w:bCs/>
          <w:lang w:val="en-US"/>
        </w:rPr>
        <w:t>2</w:t>
      </w:r>
      <w:r w:rsidRPr="00C30F92">
        <w:rPr>
          <w:rFonts w:ascii="Arial" w:eastAsia="NewtonC-Italic" w:hAnsi="Arial" w:cs="Arial"/>
          <w:b/>
          <w:bCs/>
          <w:lang w:val="en-US"/>
        </w:rPr>
        <w:t>.</w:t>
      </w:r>
      <w:r w:rsidRPr="00C30F92">
        <w:rPr>
          <w:rFonts w:ascii="Arial" w:eastAsia="NewtonC-Italic" w:hAnsi="Arial" w:cs="Arial"/>
          <w:lang w:val="en-US"/>
        </w:rPr>
        <w:t xml:space="preserve"> </w:t>
      </w:r>
      <w:r w:rsidRPr="00C30F92">
        <w:rPr>
          <w:rFonts w:ascii="Arial" w:hAnsi="Arial" w:cs="Arial"/>
          <w:b/>
          <w:lang w:val="en-GB"/>
        </w:rPr>
        <w:t>Severe hypercalcemia from parathyroid carcinoma in a woman on peritoneal dialysis</w:t>
      </w:r>
    </w:p>
    <w:p w14:paraId="76157287" w14:textId="38860050" w:rsidR="00B624D9" w:rsidRPr="00C30F92" w:rsidRDefault="00B624D9"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eastAsia="NewtonC-Italic" w:hAnsi="Arial" w:cs="Arial"/>
          <w:lang w:val="en-GB"/>
        </w:rPr>
      </w:pPr>
    </w:p>
    <w:p w14:paraId="00717902" w14:textId="20DB0FD3" w:rsidR="00B624D9" w:rsidRPr="00C30F92" w:rsidRDefault="00B624D9"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shd w:val="clear" w:color="auto" w:fill="FFFFFF"/>
          <w:lang w:val="en-US"/>
        </w:rPr>
      </w:pPr>
      <w:bookmarkStart w:id="16" w:name="_Hlk121200388"/>
      <w:proofErr w:type="spellStart"/>
      <w:r w:rsidRPr="00C30F92">
        <w:rPr>
          <w:rFonts w:ascii="Arial" w:hAnsi="Arial" w:cs="Arial"/>
          <w:lang w:val="en-GB"/>
        </w:rPr>
        <w:t>Georgoulidou</w:t>
      </w:r>
      <w:bookmarkEnd w:id="16"/>
      <w:proofErr w:type="spellEnd"/>
      <w:r w:rsidRPr="00C30F92">
        <w:rPr>
          <w:rFonts w:ascii="Arial" w:hAnsi="Arial" w:cs="Arial"/>
          <w:lang w:val="en-GB"/>
        </w:rPr>
        <w:t xml:space="preserve"> A, </w:t>
      </w:r>
      <w:bookmarkStart w:id="17" w:name="_Hlk121200412"/>
      <w:proofErr w:type="spellStart"/>
      <w:r w:rsidRPr="00C30F92">
        <w:rPr>
          <w:rFonts w:ascii="Arial" w:hAnsi="Arial" w:cs="Arial"/>
          <w:lang w:val="en-GB"/>
        </w:rPr>
        <w:t>Skandalos</w:t>
      </w:r>
      <w:bookmarkEnd w:id="17"/>
      <w:proofErr w:type="spellEnd"/>
      <w:r w:rsidRPr="00C30F92">
        <w:rPr>
          <w:rFonts w:ascii="Arial" w:hAnsi="Arial" w:cs="Arial"/>
          <w:lang w:val="en-GB"/>
        </w:rPr>
        <w:t xml:space="preserve"> I, </w:t>
      </w:r>
      <w:bookmarkStart w:id="18" w:name="_Hlk121200440"/>
      <w:proofErr w:type="spellStart"/>
      <w:r w:rsidRPr="00C30F92">
        <w:rPr>
          <w:rFonts w:ascii="Arial" w:hAnsi="Arial" w:cs="Arial"/>
          <w:lang w:val="en-GB"/>
        </w:rPr>
        <w:t>Tzigkalidis</w:t>
      </w:r>
      <w:bookmarkEnd w:id="18"/>
      <w:proofErr w:type="spellEnd"/>
      <w:r w:rsidRPr="00C30F92">
        <w:rPr>
          <w:rFonts w:ascii="Arial" w:hAnsi="Arial" w:cs="Arial"/>
          <w:lang w:val="en-GB"/>
        </w:rPr>
        <w:t xml:space="preserve"> T, </w:t>
      </w:r>
      <w:bookmarkStart w:id="19" w:name="_Hlk121200473"/>
      <w:r w:rsidRPr="00C30F92">
        <w:rPr>
          <w:rFonts w:ascii="Arial" w:hAnsi="Arial" w:cs="Arial"/>
          <w:lang w:val="en-GB"/>
        </w:rPr>
        <w:t>Kalogiannidou</w:t>
      </w:r>
      <w:bookmarkEnd w:id="19"/>
      <w:r w:rsidRPr="00C30F92">
        <w:rPr>
          <w:rFonts w:ascii="Arial" w:hAnsi="Arial" w:cs="Arial"/>
          <w:lang w:val="en-GB"/>
        </w:rPr>
        <w:t xml:space="preserve"> I, </w:t>
      </w:r>
      <w:bookmarkStart w:id="20" w:name="_Hlk121200301"/>
      <w:r w:rsidRPr="00C30F92">
        <w:rPr>
          <w:rFonts w:ascii="Arial" w:hAnsi="Arial" w:cs="Arial"/>
          <w:lang w:val="en-GB"/>
        </w:rPr>
        <w:t>Mavromatidis</w:t>
      </w:r>
      <w:bookmarkEnd w:id="20"/>
      <w:r w:rsidRPr="00C30F92">
        <w:rPr>
          <w:rFonts w:ascii="Arial" w:hAnsi="Arial" w:cs="Arial"/>
          <w:lang w:val="en-GB"/>
        </w:rPr>
        <w:t xml:space="preserve"> K</w:t>
      </w:r>
    </w:p>
    <w:p w14:paraId="7E361BB4" w14:textId="77777777" w:rsidR="00B624D9" w:rsidRPr="00C30F92" w:rsidRDefault="00B624D9"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eastAsia="NewtonC-Italic" w:hAnsi="Arial" w:cs="Arial"/>
          <w:lang w:val="en-US"/>
        </w:rPr>
      </w:pPr>
    </w:p>
    <w:p w14:paraId="77083EFE" w14:textId="6D5AC88B" w:rsidR="00B624D9" w:rsidRPr="00C30F92" w:rsidRDefault="00B624D9" w:rsidP="00C30F92">
      <w:pPr>
        <w:widowControl w:val="0"/>
        <w:pBdr>
          <w:top w:val="single" w:sz="4" w:space="1" w:color="auto"/>
          <w:left w:val="single" w:sz="4" w:space="4" w:color="auto"/>
          <w:bottom w:val="single" w:sz="4" w:space="1" w:color="auto"/>
          <w:right w:val="single" w:sz="4" w:space="4" w:color="auto"/>
        </w:pBdr>
        <w:shd w:val="clear" w:color="auto" w:fill="FFFFFF"/>
        <w:spacing w:after="0" w:line="360" w:lineRule="auto"/>
        <w:ind w:left="1560" w:hanging="1560"/>
        <w:rPr>
          <w:rFonts w:ascii="Arial" w:eastAsia="Times New Roman" w:hAnsi="Arial" w:cs="Arial"/>
          <w:lang w:val="en-US"/>
        </w:rPr>
      </w:pPr>
      <w:r w:rsidRPr="00C30F92">
        <w:rPr>
          <w:rFonts w:ascii="Arial" w:eastAsia="NewtonC-Italic" w:hAnsi="Arial" w:cs="Arial"/>
          <w:b/>
          <w:bCs/>
        </w:rPr>
        <w:t>Δημοσιεύθηκε</w:t>
      </w:r>
      <w:r w:rsidRPr="00C30F92">
        <w:rPr>
          <w:rFonts w:ascii="Arial" w:eastAsia="NewtonC-Italic" w:hAnsi="Arial" w:cs="Arial"/>
          <w:lang w:val="en-US"/>
        </w:rPr>
        <w:t xml:space="preserve">: </w:t>
      </w:r>
      <w:r w:rsidRPr="00C30F92">
        <w:rPr>
          <w:rFonts w:ascii="Arial" w:eastAsia="Times New Roman" w:hAnsi="Arial" w:cs="Arial"/>
          <w:lang w:val="en-US"/>
        </w:rPr>
        <w:t xml:space="preserve">Asian Journal of Research in Nephrology </w:t>
      </w:r>
      <w:r w:rsidR="00006D08" w:rsidRPr="00C30F92">
        <w:rPr>
          <w:rFonts w:ascii="Arial" w:eastAsia="Times New Roman" w:hAnsi="Arial" w:cs="Arial"/>
          <w:lang w:val="en-US"/>
        </w:rPr>
        <w:t>(AJRN) 2025; 8(1): 114-120</w:t>
      </w:r>
    </w:p>
    <w:p w14:paraId="15A1F136" w14:textId="12658D56" w:rsidR="00B624D9" w:rsidRPr="00C30F92" w:rsidRDefault="00B624D9" w:rsidP="00C30F92">
      <w:pPr>
        <w:widowControl w:val="0"/>
        <w:autoSpaceDE w:val="0"/>
        <w:autoSpaceDN w:val="0"/>
        <w:adjustRightInd w:val="0"/>
        <w:spacing w:after="0" w:line="360" w:lineRule="auto"/>
        <w:ind w:firstLine="567"/>
        <w:rPr>
          <w:rFonts w:ascii="Arial" w:eastAsia="NewtonC-Italic" w:hAnsi="Arial" w:cs="Arial"/>
          <w:lang w:val="en-US"/>
        </w:rPr>
      </w:pPr>
    </w:p>
    <w:p w14:paraId="2A4FA61B" w14:textId="77777777" w:rsidR="00B624D9" w:rsidRPr="00C30F92" w:rsidRDefault="00B624D9" w:rsidP="00C30F92">
      <w:pPr>
        <w:widowControl w:val="0"/>
        <w:autoSpaceDE w:val="0"/>
        <w:autoSpaceDN w:val="0"/>
        <w:adjustRightInd w:val="0"/>
        <w:spacing w:after="0" w:line="360" w:lineRule="auto"/>
        <w:ind w:firstLine="567"/>
        <w:jc w:val="both"/>
        <w:rPr>
          <w:rFonts w:ascii="Arial" w:hAnsi="Arial" w:cs="Arial"/>
          <w:lang w:val="en-GB"/>
        </w:rPr>
      </w:pPr>
      <w:r w:rsidRPr="00C30F92">
        <w:rPr>
          <w:rFonts w:ascii="Arial" w:hAnsi="Arial" w:cs="Arial"/>
          <w:lang w:val="en-GB"/>
        </w:rPr>
        <w:t>Hypercalcemia is rarely a problem found in patients undergoing dialysis. Sometimes it is caused by medicines (vitamin D, calcium phosphate binders), but it could also be caused by disorders such as tertiary hyperparathyroidism or cancers.</w:t>
      </w:r>
    </w:p>
    <w:p w14:paraId="4CA42D81" w14:textId="77777777" w:rsidR="00B624D9" w:rsidRPr="00C30F92" w:rsidRDefault="00B624D9" w:rsidP="00C30F92">
      <w:pPr>
        <w:widowControl w:val="0"/>
        <w:autoSpaceDE w:val="0"/>
        <w:autoSpaceDN w:val="0"/>
        <w:adjustRightInd w:val="0"/>
        <w:spacing w:after="0" w:line="360" w:lineRule="auto"/>
        <w:ind w:firstLine="567"/>
        <w:jc w:val="both"/>
        <w:rPr>
          <w:rFonts w:ascii="Arial" w:hAnsi="Arial" w:cs="Arial"/>
          <w:lang w:val="en-GB"/>
        </w:rPr>
      </w:pPr>
      <w:r w:rsidRPr="00C30F92">
        <w:rPr>
          <w:rFonts w:ascii="Arial" w:hAnsi="Arial" w:cs="Arial"/>
          <w:lang w:val="en-GB"/>
        </w:rPr>
        <w:t xml:space="preserve">There is a significant difference in serum calcium levels of patients presenting primary hyperparathyroidism and parathyroid cancer. Patients with primary </w:t>
      </w:r>
      <w:r w:rsidRPr="00C30F92">
        <w:rPr>
          <w:rFonts w:ascii="Arial" w:hAnsi="Arial" w:cs="Arial"/>
          <w:lang w:val="en-GB"/>
        </w:rPr>
        <w:lastRenderedPageBreak/>
        <w:t xml:space="preserve">hyperparathyroidism usually have mild hypercalcemia, while those with parathyroid cancer have much higher serum calcium levels. A dialyzed 69-year-old woman presented with significant hypercalcemia (upper limit 16.6 mg/dl) over the last 3 years, with a gradual increase in serum PTH levels (from 1273-2921 </w:t>
      </w:r>
      <w:proofErr w:type="spellStart"/>
      <w:r w:rsidRPr="00C30F92">
        <w:rPr>
          <w:rFonts w:ascii="Arial" w:hAnsi="Arial" w:cs="Arial"/>
          <w:lang w:val="en-GB"/>
        </w:rPr>
        <w:t>pg</w:t>
      </w:r>
      <w:proofErr w:type="spellEnd"/>
      <w:r w:rsidRPr="00C30F92">
        <w:rPr>
          <w:rFonts w:ascii="Arial" w:hAnsi="Arial" w:cs="Arial"/>
          <w:lang w:val="en-GB"/>
        </w:rPr>
        <w:t>/ml). Nodules on the thyroid were found radiologically. Despite our repeated urges for surgical removal of the tumour, the patient was persistently refusing to undergo the operation since May 2015; however, after 3 years, she finally agreed to be operated (May 2018). She underwent total thyroidectomy and parathyroidectomy. One node which was removed was found histologically to have parathyroid cancer. We present this as a very rare case of severe hypercalcemia due to parathyroid cancer in a patient undergoing dialysis.</w:t>
      </w:r>
    </w:p>
    <w:p w14:paraId="490FA1A2" w14:textId="77777777" w:rsidR="00B624D9" w:rsidRPr="00C30F92" w:rsidRDefault="00B624D9" w:rsidP="00C30F92">
      <w:pPr>
        <w:widowControl w:val="0"/>
        <w:autoSpaceDE w:val="0"/>
        <w:autoSpaceDN w:val="0"/>
        <w:adjustRightInd w:val="0"/>
        <w:spacing w:after="0" w:line="360" w:lineRule="auto"/>
        <w:rPr>
          <w:rFonts w:ascii="Arial" w:eastAsia="NewtonC-Italic" w:hAnsi="Arial" w:cs="Arial"/>
          <w:lang w:val="en-GB"/>
        </w:rPr>
      </w:pPr>
    </w:p>
    <w:p w14:paraId="6ED5BEE3" w14:textId="77777777" w:rsidR="007C29CF" w:rsidRPr="00C30F92" w:rsidRDefault="007C29CF" w:rsidP="00C30F92">
      <w:pPr>
        <w:widowControl w:val="0"/>
        <w:autoSpaceDE w:val="0"/>
        <w:autoSpaceDN w:val="0"/>
        <w:adjustRightInd w:val="0"/>
        <w:spacing w:after="0" w:line="360" w:lineRule="auto"/>
        <w:rPr>
          <w:rFonts w:ascii="Arial" w:eastAsia="NewtonC-Italic" w:hAnsi="Arial" w:cs="Arial"/>
          <w:lang w:val="en-GB"/>
        </w:rPr>
      </w:pPr>
    </w:p>
    <w:p w14:paraId="4DCF3A0C" w14:textId="5A6A7D80" w:rsidR="00B624D9" w:rsidRPr="00C30F92" w:rsidRDefault="007C29CF"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eastAsia="NewtonC-Italic" w:hAnsi="Arial" w:cs="Arial"/>
          <w:lang w:val="en-US"/>
        </w:rPr>
      </w:pPr>
      <w:r w:rsidRPr="00C30F92">
        <w:rPr>
          <w:rFonts w:ascii="Arial" w:eastAsia="NewtonC-Italic" w:hAnsi="Arial" w:cs="Arial"/>
          <w:b/>
          <w:bCs/>
          <w:lang w:val="en-US"/>
        </w:rPr>
        <w:t xml:space="preserve">23. </w:t>
      </w:r>
      <w:r w:rsidRPr="00C30F92">
        <w:rPr>
          <w:rFonts w:ascii="Arial" w:hAnsi="Arial" w:cs="Arial"/>
          <w:b/>
          <w:bCs/>
          <w:lang w:val="en-US"/>
        </w:rPr>
        <w:t>Delayed fomepizole initiation after massive ethylene glycol ingestion: a</w:t>
      </w:r>
      <w:r w:rsidRPr="00C30F92">
        <w:rPr>
          <w:rFonts w:ascii="Arial" w:hAnsi="Arial" w:cs="Arial"/>
          <w:b/>
          <w:lang w:val="en-US"/>
        </w:rPr>
        <w:t xml:space="preserve"> case report of survival with dialysis support</w:t>
      </w:r>
    </w:p>
    <w:p w14:paraId="7F9AAB93" w14:textId="0DA5CB82" w:rsidR="00B624D9" w:rsidRPr="00C30F92" w:rsidRDefault="00B624D9"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eastAsia="NewtonC-Italic" w:hAnsi="Arial" w:cs="Arial"/>
          <w:lang w:val="en-US"/>
        </w:rPr>
      </w:pPr>
    </w:p>
    <w:p w14:paraId="1807BFD9" w14:textId="24D931D3" w:rsidR="007C29CF" w:rsidRPr="00C30F92" w:rsidRDefault="007C29CF"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Lines="80" w:after="192" w:line="360" w:lineRule="auto"/>
        <w:jc w:val="both"/>
        <w:rPr>
          <w:rFonts w:ascii="Arial" w:hAnsi="Arial" w:cs="Arial"/>
          <w:bCs/>
          <w:lang w:val="en-US"/>
        </w:rPr>
      </w:pPr>
      <w:r w:rsidRPr="00C30F92">
        <w:rPr>
          <w:rFonts w:ascii="Arial" w:hAnsi="Arial" w:cs="Arial"/>
          <w:bCs/>
          <w:lang w:val="en-US"/>
        </w:rPr>
        <w:t xml:space="preserve">Mavromatidis </w:t>
      </w:r>
      <w:r w:rsidRPr="00C30F92">
        <w:rPr>
          <w:rFonts w:ascii="Arial" w:hAnsi="Arial" w:cs="Arial"/>
          <w:bCs/>
        </w:rPr>
        <w:t>Κ</w:t>
      </w:r>
      <w:r w:rsidRPr="00C30F92">
        <w:rPr>
          <w:rFonts w:ascii="Arial" w:hAnsi="Arial" w:cs="Arial"/>
          <w:bCs/>
          <w:lang w:val="en-US"/>
        </w:rPr>
        <w:t>S</w:t>
      </w:r>
      <w:r w:rsidRPr="00C30F92">
        <w:rPr>
          <w:rFonts w:ascii="Arial" w:hAnsi="Arial" w:cs="Arial"/>
          <w:lang w:val="en-US"/>
        </w:rPr>
        <w:t>, Kalogiannidou IM</w:t>
      </w:r>
    </w:p>
    <w:p w14:paraId="3AB17BEF" w14:textId="77777777" w:rsidR="007C29CF" w:rsidRPr="00C30F92" w:rsidRDefault="007C29CF"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eastAsia="NewtonC-Italic" w:hAnsi="Arial" w:cs="Arial"/>
          <w:lang w:val="en-US"/>
        </w:rPr>
      </w:pPr>
    </w:p>
    <w:p w14:paraId="2E6E10CB" w14:textId="0A61B6B6" w:rsidR="007C29CF" w:rsidRPr="00C30F92" w:rsidRDefault="007C29CF"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r w:rsidRPr="00C30F92">
        <w:rPr>
          <w:rFonts w:ascii="Arial" w:eastAsia="NewtonC-Italic" w:hAnsi="Arial" w:cs="Arial"/>
          <w:b/>
          <w:bCs/>
        </w:rPr>
        <w:t>Δημοσιεύθηκε</w:t>
      </w:r>
      <w:r w:rsidRPr="00C30F92">
        <w:rPr>
          <w:rFonts w:ascii="Arial" w:eastAsia="NewtonC-Italic" w:hAnsi="Arial" w:cs="Arial"/>
          <w:lang w:val="en-US"/>
        </w:rPr>
        <w:t>:</w:t>
      </w:r>
      <w:r w:rsidRPr="00C30F92">
        <w:rPr>
          <w:rFonts w:ascii="Arial" w:hAnsi="Arial" w:cs="Arial"/>
          <w:lang w:val="en-US"/>
        </w:rPr>
        <w:t xml:space="preserve"> </w:t>
      </w:r>
      <w:proofErr w:type="spellStart"/>
      <w:r w:rsidR="0056657B" w:rsidRPr="00C30F92">
        <w:rPr>
          <w:rFonts w:ascii="Arial" w:hAnsi="Arial" w:cs="Arial"/>
          <w:lang w:val="en-US"/>
        </w:rPr>
        <w:t>Ukr</w:t>
      </w:r>
      <w:proofErr w:type="spellEnd"/>
      <w:r w:rsidR="0056657B" w:rsidRPr="00C30F92">
        <w:rPr>
          <w:rFonts w:ascii="Arial" w:hAnsi="Arial" w:cs="Arial"/>
          <w:lang w:val="en-US"/>
        </w:rPr>
        <w:t xml:space="preserve"> J Nephrol Dialys 2025; 3(87): 17-25</w:t>
      </w:r>
    </w:p>
    <w:p w14:paraId="24ED55E9" w14:textId="77777777" w:rsidR="007C29CF" w:rsidRPr="00C30F92" w:rsidRDefault="007C29CF" w:rsidP="00C30F92">
      <w:pPr>
        <w:widowControl w:val="0"/>
        <w:autoSpaceDE w:val="0"/>
        <w:autoSpaceDN w:val="0"/>
        <w:adjustRightInd w:val="0"/>
        <w:spacing w:after="0" w:line="360" w:lineRule="auto"/>
        <w:rPr>
          <w:rFonts w:ascii="Arial" w:eastAsia="NewtonC-Italic" w:hAnsi="Arial" w:cs="Arial"/>
          <w:lang w:val="en-US"/>
        </w:rPr>
      </w:pPr>
    </w:p>
    <w:p w14:paraId="05FDBF51" w14:textId="77777777" w:rsidR="007C29CF" w:rsidRPr="00C30F92" w:rsidRDefault="007C29CF" w:rsidP="00C30F92">
      <w:pPr>
        <w:widowControl w:val="0"/>
        <w:spacing w:after="0" w:line="360" w:lineRule="auto"/>
        <w:ind w:firstLine="567"/>
        <w:jc w:val="both"/>
        <w:rPr>
          <w:rFonts w:ascii="Arial" w:hAnsi="Arial" w:cs="Arial"/>
          <w:lang w:val="en-US"/>
        </w:rPr>
      </w:pPr>
      <w:bookmarkStart w:id="21" w:name="_Hlk205721312"/>
      <w:r w:rsidRPr="00C30F92">
        <w:rPr>
          <w:rFonts w:ascii="Arial" w:hAnsi="Arial" w:cs="Arial"/>
          <w:lang w:val="en-US"/>
        </w:rPr>
        <w:t>A man 25 years old was transferred from a relative to the emergency department exciting, complaining of dizziness, pain and discomfort in the epigastrium. Although at the beginning, did not admit that he received something exogenously, the blood gases showed metabolic acidosis with increased anion gap, for which there was no obvious cause. At our insistence, given that it was found increased osmotic gap (83 mOsm/L) he accepted that it took to suicide 500 ml auto antifreeze, 7 hours earlier, with 10 fluoxetine tablets (serotonin reuptake inhibitor).</w:t>
      </w:r>
    </w:p>
    <w:p w14:paraId="72A1297D" w14:textId="77777777" w:rsidR="007C29CF" w:rsidRPr="00C30F92" w:rsidRDefault="007C29CF" w:rsidP="00C30F92">
      <w:pPr>
        <w:widowControl w:val="0"/>
        <w:spacing w:after="0" w:line="360" w:lineRule="auto"/>
        <w:ind w:firstLine="567"/>
        <w:jc w:val="both"/>
        <w:rPr>
          <w:rFonts w:ascii="Arial" w:hAnsi="Arial" w:cs="Arial"/>
          <w:lang w:val="en-US"/>
        </w:rPr>
      </w:pPr>
      <w:r w:rsidRPr="00C30F92">
        <w:rPr>
          <w:rFonts w:ascii="Arial" w:hAnsi="Arial" w:cs="Arial"/>
          <w:lang w:val="en-US"/>
        </w:rPr>
        <w:t>Because a few hours later of his presence in the emergency department he was comatose (Glasgow score 6), intubated and transferred to the intensive care unit, where he was ventilated mechanically. From the laboratory exams we found hyperlactatemia, hyperglycemia, mild hypocalcemia, and urine with the characteristic calcium oxalate crystals.</w:t>
      </w:r>
    </w:p>
    <w:p w14:paraId="2BC1A0EA" w14:textId="77777777" w:rsidR="007C29CF" w:rsidRPr="00C30F92" w:rsidRDefault="007C29CF" w:rsidP="00C30F92">
      <w:pPr>
        <w:widowControl w:val="0"/>
        <w:spacing w:after="0" w:line="360" w:lineRule="auto"/>
        <w:ind w:firstLine="567"/>
        <w:jc w:val="both"/>
        <w:rPr>
          <w:rFonts w:ascii="Arial" w:hAnsi="Arial" w:cs="Arial"/>
          <w:lang w:val="en-US"/>
        </w:rPr>
      </w:pPr>
      <w:r w:rsidRPr="00C30F92">
        <w:rPr>
          <w:rFonts w:ascii="Arial" w:hAnsi="Arial" w:cs="Arial"/>
          <w:lang w:val="en-US"/>
        </w:rPr>
        <w:t>Therapeutically we started hemofiltration and ethyl alcohol administration through nasogastric tube. The next day we continued with regular dialysis in the dialysis unit. After the end of dialysis session, we gave fomepizole. With these, the patient improved his metabolic acidosis that he had. Extubated on the 5</w:t>
      </w:r>
      <w:r w:rsidRPr="00C30F92">
        <w:rPr>
          <w:rFonts w:ascii="Arial" w:hAnsi="Arial" w:cs="Arial"/>
          <w:vertAlign w:val="superscript"/>
          <w:lang w:val="en-US"/>
        </w:rPr>
        <w:t>th</w:t>
      </w:r>
      <w:r w:rsidRPr="00C30F92">
        <w:rPr>
          <w:rFonts w:ascii="Arial" w:hAnsi="Arial" w:cs="Arial"/>
          <w:lang w:val="en-US"/>
        </w:rPr>
        <w:t xml:space="preserve"> day of his </w:t>
      </w:r>
      <w:r w:rsidRPr="00C30F92">
        <w:rPr>
          <w:rFonts w:ascii="Arial" w:hAnsi="Arial" w:cs="Arial"/>
          <w:lang w:val="en-US"/>
        </w:rPr>
        <w:lastRenderedPageBreak/>
        <w:t>hospitalization, however, continued to be supported with dialysis because of acute kidney injury that was installed on the 3</w:t>
      </w:r>
      <w:r w:rsidRPr="00C30F92">
        <w:rPr>
          <w:rFonts w:ascii="Arial" w:hAnsi="Arial" w:cs="Arial"/>
          <w:vertAlign w:val="superscript"/>
          <w:lang w:val="en-US"/>
        </w:rPr>
        <w:t>rd</w:t>
      </w:r>
      <w:r w:rsidRPr="00C30F92">
        <w:rPr>
          <w:rFonts w:ascii="Arial" w:hAnsi="Arial" w:cs="Arial"/>
          <w:lang w:val="en-US"/>
        </w:rPr>
        <w:t xml:space="preserve"> day of hospitalization. On the 8</w:t>
      </w:r>
      <w:r w:rsidRPr="00C30F92">
        <w:rPr>
          <w:rFonts w:ascii="Arial" w:hAnsi="Arial" w:cs="Arial"/>
          <w:vertAlign w:val="superscript"/>
          <w:lang w:val="en-US"/>
        </w:rPr>
        <w:t>th</w:t>
      </w:r>
      <w:r w:rsidRPr="00C30F92">
        <w:rPr>
          <w:rFonts w:ascii="Arial" w:hAnsi="Arial" w:cs="Arial"/>
          <w:lang w:val="en-US"/>
        </w:rPr>
        <w:t xml:space="preserve"> day of hospitalization and while he was out of danger and anuric, asked to be transferred to his country, where he would continue dialysis treatment because, so he chose to do.</w:t>
      </w:r>
    </w:p>
    <w:bookmarkEnd w:id="21"/>
    <w:p w14:paraId="3007019F" w14:textId="77777777" w:rsidR="007C29CF" w:rsidRPr="00C30F92" w:rsidRDefault="007C29CF" w:rsidP="00C30F92">
      <w:pPr>
        <w:widowControl w:val="0"/>
        <w:autoSpaceDE w:val="0"/>
        <w:autoSpaceDN w:val="0"/>
        <w:adjustRightInd w:val="0"/>
        <w:spacing w:after="0" w:line="360" w:lineRule="auto"/>
        <w:rPr>
          <w:rFonts w:ascii="Arial" w:eastAsia="NewtonC-Italic" w:hAnsi="Arial" w:cs="Arial"/>
          <w:lang w:val="en-US"/>
        </w:rPr>
      </w:pPr>
    </w:p>
    <w:p w14:paraId="5AA76F4A" w14:textId="0ACC9C0D" w:rsidR="002715FA" w:rsidRPr="00C30F92" w:rsidRDefault="002715FA"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b/>
          <w:bCs/>
          <w:lang w:val="en-US"/>
        </w:rPr>
      </w:pPr>
      <w:r w:rsidRPr="00C30F92">
        <w:rPr>
          <w:rFonts w:ascii="Arial" w:eastAsia="NewtonC-Italic" w:hAnsi="Arial" w:cs="Arial"/>
          <w:b/>
          <w:bCs/>
          <w:lang w:val="en-US"/>
        </w:rPr>
        <w:t xml:space="preserve">24. </w:t>
      </w:r>
      <w:r w:rsidR="009E24A0" w:rsidRPr="00C30F92">
        <w:rPr>
          <w:rFonts w:ascii="Arial" w:hAnsi="Arial" w:cs="Arial"/>
          <w:b/>
          <w:bCs/>
          <w:lang w:val="en-US"/>
        </w:rPr>
        <w:t>Changes in serum magnesium after increasing dialysate magnesium in hemodialysis patients:</w:t>
      </w:r>
      <w:r w:rsidR="00EF2896" w:rsidRPr="00C30F92">
        <w:rPr>
          <w:rFonts w:ascii="Arial" w:hAnsi="Arial" w:cs="Arial"/>
          <w:b/>
          <w:bCs/>
          <w:lang w:val="en-US"/>
        </w:rPr>
        <w:t xml:space="preserve"> </w:t>
      </w:r>
      <w:r w:rsidR="009E24A0" w:rsidRPr="00C30F92">
        <w:rPr>
          <w:rFonts w:ascii="Arial" w:hAnsi="Arial" w:cs="Arial"/>
          <w:b/>
          <w:bCs/>
          <w:lang w:val="en-US"/>
        </w:rPr>
        <w:t>A prospective case series</w:t>
      </w:r>
    </w:p>
    <w:p w14:paraId="06EBC1E9" w14:textId="64654C43" w:rsidR="007C29CF" w:rsidRPr="00C30F92" w:rsidRDefault="007C29CF"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eastAsia="NewtonC-Italic" w:hAnsi="Arial" w:cs="Arial"/>
          <w:lang w:val="en-US"/>
        </w:rPr>
      </w:pPr>
    </w:p>
    <w:p w14:paraId="08C29B1E" w14:textId="2881CCCD" w:rsidR="002715FA" w:rsidRPr="00C30F92" w:rsidRDefault="002715FA"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r w:rsidRPr="00C30F92">
        <w:rPr>
          <w:rFonts w:ascii="Arial" w:hAnsi="Arial" w:cs="Arial"/>
          <w:lang w:val="en-US"/>
        </w:rPr>
        <w:t xml:space="preserve">Mavromatidis KS, </w:t>
      </w:r>
      <w:r w:rsidR="009E24A0" w:rsidRPr="00C30F92">
        <w:rPr>
          <w:rFonts w:ascii="Arial" w:hAnsi="Arial" w:cs="Arial"/>
          <w:lang w:val="en-US"/>
        </w:rPr>
        <w:t xml:space="preserve">Kalogiannidou IM, </w:t>
      </w:r>
      <w:r w:rsidRPr="00C30F92">
        <w:rPr>
          <w:rFonts w:ascii="Arial" w:hAnsi="Arial" w:cs="Arial"/>
          <w:lang w:val="en-US"/>
        </w:rPr>
        <w:t>Kriki PA, Impis ES, Katzel Achmet GS</w:t>
      </w:r>
    </w:p>
    <w:p w14:paraId="3D43A751" w14:textId="77777777" w:rsidR="002715FA" w:rsidRPr="00C30F92" w:rsidRDefault="002715FA"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
    <w:p w14:paraId="4DD74DBD" w14:textId="77F8690F" w:rsidR="002715FA" w:rsidRPr="00C30F92" w:rsidRDefault="002715FA"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r w:rsidRPr="00C30F92">
        <w:rPr>
          <w:rFonts w:ascii="Arial" w:hAnsi="Arial" w:cs="Arial"/>
          <w:b/>
          <w:bCs/>
        </w:rPr>
        <w:t>Δημοσιεύθηκε</w:t>
      </w:r>
      <w:r w:rsidRPr="00C30F92">
        <w:rPr>
          <w:rFonts w:ascii="Arial" w:hAnsi="Arial" w:cs="Arial"/>
          <w:lang w:val="en-US"/>
        </w:rPr>
        <w:t xml:space="preserve">: </w:t>
      </w:r>
      <w:r w:rsidR="009E24A0" w:rsidRPr="00C30F92">
        <w:rPr>
          <w:rFonts w:ascii="Arial" w:hAnsi="Arial" w:cs="Arial"/>
          <w:lang w:val="en-US"/>
        </w:rPr>
        <w:t>Journal of Biosciences and Medicines, 2025</w:t>
      </w:r>
      <w:r w:rsidR="00C50C7D" w:rsidRPr="00C30F92">
        <w:rPr>
          <w:rFonts w:ascii="Arial" w:hAnsi="Arial" w:cs="Arial"/>
          <w:lang w:val="en-US"/>
        </w:rPr>
        <w:t>;</w:t>
      </w:r>
      <w:r w:rsidR="009E24A0" w:rsidRPr="00C30F92">
        <w:rPr>
          <w:rFonts w:ascii="Arial" w:hAnsi="Arial" w:cs="Arial"/>
          <w:lang w:val="en-US"/>
        </w:rPr>
        <w:t>13(11)</w:t>
      </w:r>
      <w:r w:rsidR="00C50C7D" w:rsidRPr="00C30F92">
        <w:rPr>
          <w:rFonts w:ascii="Arial" w:hAnsi="Arial" w:cs="Arial"/>
          <w:lang w:val="en-US"/>
        </w:rPr>
        <w:t>:</w:t>
      </w:r>
      <w:r w:rsidR="009E24A0" w:rsidRPr="00C30F92">
        <w:rPr>
          <w:rFonts w:ascii="Arial" w:hAnsi="Arial" w:cs="Arial"/>
          <w:lang w:val="en-US"/>
        </w:rPr>
        <w:t xml:space="preserve"> </w:t>
      </w:r>
      <w:r w:rsidR="00C50C7D" w:rsidRPr="00C30F92">
        <w:rPr>
          <w:rFonts w:ascii="Arial" w:hAnsi="Arial" w:cs="Arial"/>
          <w:lang w:val="en-US"/>
        </w:rPr>
        <w:t>74-88</w:t>
      </w:r>
    </w:p>
    <w:p w14:paraId="3259FB9D" w14:textId="77777777" w:rsidR="009E24A0" w:rsidRPr="00C30F92" w:rsidRDefault="009E24A0" w:rsidP="00C30F92">
      <w:pPr>
        <w:widowControl w:val="0"/>
        <w:spacing w:after="0" w:line="360" w:lineRule="auto"/>
        <w:rPr>
          <w:rFonts w:ascii="Arial" w:hAnsi="Arial" w:cs="Arial"/>
          <w:lang w:val="en-US"/>
        </w:rPr>
      </w:pPr>
    </w:p>
    <w:p w14:paraId="3BBAEB89" w14:textId="6475D232" w:rsidR="009E24A0" w:rsidRPr="00C30F92" w:rsidRDefault="009E24A0" w:rsidP="00C30F92">
      <w:pPr>
        <w:widowControl w:val="0"/>
        <w:spacing w:after="0" w:line="360" w:lineRule="auto"/>
        <w:ind w:firstLine="630"/>
        <w:jc w:val="both"/>
        <w:rPr>
          <w:rFonts w:ascii="Arial" w:hAnsi="Arial" w:cs="Arial"/>
          <w:lang w:val="en-US"/>
        </w:rPr>
      </w:pPr>
      <w:r w:rsidRPr="00C30F92">
        <w:rPr>
          <w:rFonts w:ascii="Arial" w:hAnsi="Arial" w:cs="Arial"/>
          <w:b/>
          <w:bCs/>
          <w:lang w:val="en-US"/>
        </w:rPr>
        <w:t>Aim</w:t>
      </w:r>
      <w:r w:rsidRPr="00C30F92">
        <w:rPr>
          <w:rFonts w:ascii="Arial" w:hAnsi="Arial" w:cs="Arial"/>
          <w:lang w:val="en-US"/>
        </w:rPr>
        <w:t>: Due to the observation of decreased serum magnesium levels in some patients of our hemodialysis unit, who also had clinical signs of hypomagnesemia, this prospective case series study was designed to investigate if the dialysate magnesium of 0.50 mg/L which we use was sufficient or not for the needs of these patients. This study aimed to evaluate how increasing magnesium dialysate from 0.50 to 0.75 mmol/L affects serum magnesium levels and related symptoms in hemodialysis patients.</w:t>
      </w:r>
    </w:p>
    <w:p w14:paraId="7B4F66B8" w14:textId="6BF819BD" w:rsidR="00B67F93" w:rsidRPr="00C30F92" w:rsidRDefault="009E24A0" w:rsidP="00C30F92">
      <w:pPr>
        <w:widowControl w:val="0"/>
        <w:autoSpaceDE w:val="0"/>
        <w:autoSpaceDN w:val="0"/>
        <w:adjustRightInd w:val="0"/>
        <w:spacing w:after="0" w:line="360" w:lineRule="auto"/>
        <w:ind w:firstLine="630"/>
        <w:jc w:val="both"/>
        <w:rPr>
          <w:rFonts w:ascii="Arial" w:eastAsia="MinionPro-Capt" w:hAnsi="Arial" w:cs="Arial"/>
          <w:lang w:val="en-US"/>
        </w:rPr>
      </w:pPr>
      <w:r w:rsidRPr="00C30F92">
        <w:rPr>
          <w:rFonts w:ascii="Arial" w:hAnsi="Arial" w:cs="Arial"/>
          <w:b/>
          <w:bCs/>
          <w:lang w:val="en-US"/>
        </w:rPr>
        <w:t>Patients-Methods</w:t>
      </w:r>
      <w:r w:rsidRPr="00C30F92">
        <w:rPr>
          <w:rFonts w:ascii="Arial" w:hAnsi="Arial" w:cs="Arial"/>
          <w:lang w:val="en-US"/>
        </w:rPr>
        <w:t xml:space="preserve">: Serum magnesium levels were examined in </w:t>
      </w:r>
      <w:proofErr w:type="gramStart"/>
      <w:r w:rsidRPr="00C30F92">
        <w:rPr>
          <w:rFonts w:ascii="Arial" w:hAnsi="Arial" w:cs="Arial"/>
          <w:lang w:val="en-US"/>
        </w:rPr>
        <w:t>all of</w:t>
      </w:r>
      <w:proofErr w:type="gramEnd"/>
      <w:r w:rsidRPr="00C30F92">
        <w:rPr>
          <w:rFonts w:ascii="Arial" w:hAnsi="Arial" w:cs="Arial"/>
          <w:lang w:val="en-US"/>
        </w:rPr>
        <w:t xml:space="preserve"> our dialyzed patients, with a dialysate magnesium of 0.50 mmol/L, to assess whether these were normal serum magnesium levels and not responsible for clinical manifestations (of hypomagnesemia) that we had found in some of them. Serum magnesium levels were determined before a mid-week dialysis session (Wednesday or Thursday). Those who were below the lower normal limits would be given oral magnesium oxide, initially at a dose of 300 mg/24 hours, and if these were not restored, the drug would be administered at a double dose. If magnesium levels were restored with this dose, the dialysate magnesium would be changed from 0.50 to 0.75 mmol/L, with oral magnesium discontinued. Results: Initially, the mean serum magnesium level in the 60 patients was 0.91 ± 0.15 mmol/L (2.18 ± 0.36 mg/dl), with 15 of them having levels below 0.83 mmol/L, with a minimum value of 0.44 and a maximum of 1.29 mmol/L. There was no correlation between the serum magnesium levels and the dialysis method (0.90 ± 0.14 vs 0.90 ± 0.17 mmol/L, p=NS), and no correlation was noted from the presence of diabetes mellitus, hypoalbuminemia, or the existence of diuresis and the use of diuretics. The oral administration of magnesium oxide at a dose of 300 mgx2/24 hours was shown to restore serum magnesium levels, as was the increase in the dialysate </w:t>
      </w:r>
      <w:r w:rsidRPr="00C30F92">
        <w:rPr>
          <w:rFonts w:ascii="Arial" w:eastAsia="MinionPro-Capt" w:hAnsi="Arial" w:cs="Arial"/>
          <w:lang w:val="en-US"/>
        </w:rPr>
        <w:t xml:space="preserve">magnesium from 0.50 to 0.75 mmol/L (after 4 months, the mean serum </w:t>
      </w:r>
      <w:r w:rsidRPr="00C30F92">
        <w:rPr>
          <w:rFonts w:ascii="Arial" w:eastAsia="MinionPro-Capt" w:hAnsi="Arial" w:cs="Arial"/>
          <w:lang w:val="en-US"/>
        </w:rPr>
        <w:lastRenderedPageBreak/>
        <w:t>magnesium levels were 1.15 ± 0.17 and after another 4 months, were 1.10 ± 0.18 mmol/L). With these serum magnesium levels, no patients had the symptoms of hypomagnesemia that they had when the study began. A small percentage of patients who dialyzed with a dialysate magnesium of 0.75 mmol/L had serum magnesium levels above the normal range (15/60 patients after 4 months on dialysate magnesium 0.75 mmol/L and 9 after another 4 months with the same dialysate), without clinical manifestations of hypermagnesemia. Conclusions: It is concluded that the serum magnesium of many dialyzed patients is low when they are being dialyzed with a dialysate magnesium of 0.50 mmol/L, and the use of a dialysate magnesium of 0.75 mmol/L in all patients is, in our opinion, without risk of hypermagnesemia, ensuring many beneficial effects.</w:t>
      </w:r>
    </w:p>
    <w:p w14:paraId="78080367" w14:textId="77777777" w:rsidR="009E24A0" w:rsidRPr="00C30F92" w:rsidRDefault="009E24A0" w:rsidP="00C30F92">
      <w:pPr>
        <w:widowControl w:val="0"/>
        <w:spacing w:after="0" w:line="360" w:lineRule="auto"/>
        <w:rPr>
          <w:rFonts w:ascii="Arial" w:hAnsi="Arial" w:cs="Arial"/>
          <w:lang w:val="en-US"/>
        </w:rPr>
      </w:pPr>
    </w:p>
    <w:p w14:paraId="29728BE2" w14:textId="77777777" w:rsidR="009E24A0" w:rsidRPr="00C30F92" w:rsidRDefault="009E24A0" w:rsidP="00C30F92">
      <w:pPr>
        <w:widowControl w:val="0"/>
        <w:spacing w:after="0" w:line="360" w:lineRule="auto"/>
        <w:rPr>
          <w:rFonts w:ascii="Arial" w:hAnsi="Arial" w:cs="Arial"/>
          <w:lang w:val="en-US"/>
        </w:rPr>
      </w:pPr>
    </w:p>
    <w:p w14:paraId="76A3F14B" w14:textId="70004018" w:rsidR="00B67F93" w:rsidRPr="00C30F92" w:rsidRDefault="00B67F93"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rPr>
      </w:pPr>
      <w:r w:rsidRPr="00C30F92">
        <w:rPr>
          <w:rFonts w:ascii="Arial" w:hAnsi="Arial" w:cs="Arial"/>
          <w:b/>
          <w:bCs/>
        </w:rPr>
        <w:t>25. Μεταβολική οξέωση από αλκοόλες</w:t>
      </w:r>
    </w:p>
    <w:p w14:paraId="1A57165E" w14:textId="77777777" w:rsidR="00B67F93" w:rsidRPr="00C30F92" w:rsidRDefault="00B67F93"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p>
    <w:p w14:paraId="53E09970" w14:textId="614B697B" w:rsidR="00B67F93" w:rsidRPr="00C30F92" w:rsidRDefault="00B67F93"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proofErr w:type="spellStart"/>
      <w:r w:rsidRPr="00C30F92">
        <w:rPr>
          <w:rFonts w:ascii="Arial" w:hAnsi="Arial" w:cs="Arial"/>
        </w:rPr>
        <w:t>Βαρέτα</w:t>
      </w:r>
      <w:proofErr w:type="spellEnd"/>
      <w:r w:rsidRPr="00C30F92">
        <w:rPr>
          <w:rFonts w:ascii="Arial" w:hAnsi="Arial" w:cs="Arial"/>
        </w:rPr>
        <w:t xml:space="preserve"> Γ, Βάιος Β, </w:t>
      </w:r>
      <w:r w:rsidRPr="00C30F92">
        <w:rPr>
          <w:rFonts w:ascii="Arial" w:hAnsi="Arial" w:cs="Arial"/>
          <w:b/>
          <w:bCs/>
        </w:rPr>
        <w:t>Μαυροματίδης Κ</w:t>
      </w:r>
      <w:r w:rsidRPr="00C30F92">
        <w:rPr>
          <w:rFonts w:ascii="Arial" w:hAnsi="Arial" w:cs="Arial"/>
        </w:rPr>
        <w:t>, Λιακόπουλος Β</w:t>
      </w:r>
    </w:p>
    <w:p w14:paraId="01A94233" w14:textId="77777777" w:rsidR="00B67F93" w:rsidRPr="00C30F92" w:rsidRDefault="00B67F93"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p>
    <w:p w14:paraId="7A252AC1" w14:textId="1FE68B03" w:rsidR="00B67F93" w:rsidRPr="00C30F92" w:rsidRDefault="00B67F93"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sidRPr="00C30F92">
        <w:rPr>
          <w:rFonts w:ascii="Arial" w:hAnsi="Arial" w:cs="Arial"/>
          <w:b/>
          <w:bCs/>
        </w:rPr>
        <w:t>Δημοσιεύθηκε</w:t>
      </w:r>
      <w:r w:rsidRPr="00C30F92">
        <w:rPr>
          <w:rFonts w:ascii="Arial" w:hAnsi="Arial" w:cs="Arial"/>
        </w:rPr>
        <w:t>: Ελληνική Νεφρολογία 2025; 37(2): 196-203</w:t>
      </w:r>
    </w:p>
    <w:p w14:paraId="58D915B7" w14:textId="77777777" w:rsidR="00B67F93" w:rsidRPr="00C30F92" w:rsidRDefault="00B67F93" w:rsidP="00C30F92">
      <w:pPr>
        <w:widowControl w:val="0"/>
        <w:spacing w:after="0" w:line="360" w:lineRule="auto"/>
        <w:rPr>
          <w:rFonts w:ascii="Arial" w:hAnsi="Arial" w:cs="Arial"/>
        </w:rPr>
      </w:pPr>
    </w:p>
    <w:p w14:paraId="28CE3B66" w14:textId="1E19EED4" w:rsidR="00B67F93" w:rsidRPr="00C30F92" w:rsidRDefault="00B67F93" w:rsidP="00C30F92">
      <w:pPr>
        <w:widowControl w:val="0"/>
        <w:spacing w:after="0" w:line="360" w:lineRule="auto"/>
        <w:ind w:firstLine="567"/>
        <w:jc w:val="both"/>
        <w:rPr>
          <w:rFonts w:ascii="Arial" w:hAnsi="Arial" w:cs="Arial"/>
        </w:rPr>
      </w:pPr>
      <w:r w:rsidRPr="00C30F92">
        <w:rPr>
          <w:rFonts w:ascii="Arial" w:hAnsi="Arial" w:cs="Arial"/>
        </w:rPr>
        <w:t xml:space="preserve">Η δηλητηρίαση από αλκοόλες μπορεί να προκύψει, είτε όταν αυτές </w:t>
      </w:r>
      <w:proofErr w:type="spellStart"/>
      <w:r w:rsidRPr="00C30F92">
        <w:rPr>
          <w:rFonts w:ascii="Arial" w:hAnsi="Arial" w:cs="Arial"/>
        </w:rPr>
        <w:t>υπερκαταναλώνονται</w:t>
      </w:r>
      <w:proofErr w:type="spellEnd"/>
      <w:r w:rsidRPr="00C30F92">
        <w:rPr>
          <w:rFonts w:ascii="Arial" w:hAnsi="Arial" w:cs="Arial"/>
        </w:rPr>
        <w:t xml:space="preserve"> (λ.χ. αιθανόλη), είτε όταν λαμβάνονται </w:t>
      </w:r>
      <w:proofErr w:type="spellStart"/>
      <w:r w:rsidRPr="00C30F92">
        <w:rPr>
          <w:rFonts w:ascii="Arial" w:hAnsi="Arial" w:cs="Arial"/>
        </w:rPr>
        <w:t>ατυχηματικά</w:t>
      </w:r>
      <w:proofErr w:type="spellEnd"/>
      <w:r w:rsidRPr="00C30F92">
        <w:rPr>
          <w:rFonts w:ascii="Arial" w:hAnsi="Arial" w:cs="Arial"/>
        </w:rPr>
        <w:t>. Η δηλητηρίαση από τοξικές αλκοόλες οδηγεί σε μεταβολική οξέωση με αυξημένο χάσμα ανιόντων. Στη διάγνωση της μεταβολικής οξέωσης από αλκοόλες, το πιο σημαντικό είναι η σωστή λήψη ιστορικού. Η αιθανόλη προκαλεί κετοξέωση (αλκοολική κετοξέωση), ενώ σε δηλητηρίαση από αιθυλενογλυκόλη και μεθανόλη οι εκδηλώσεις είναι ιδιαίτερα σοβαρές και μπορεί να απειλήσουν τη ζωή των ασθενών, αν δεν αντιμετωπιστούν άμεσα. Το ωσμωτικό χάσμα του ορού αποτελεί σημαντικό στοιχείο για τη διάγνωση των δηλητηριάσεων από αλκοόλες. Η θεραπεία περιλαμβάνει υποστηρικτικά μέτρα, τη χορήγηση φομεπιζόλης ή αιθανόλης και την εφαρμογή αιμοκάθαρσης όταν υπάρχουν οι κατάλληλες ενδείξεις.</w:t>
      </w:r>
    </w:p>
    <w:p w14:paraId="6D6E23B8" w14:textId="77777777" w:rsidR="00B67F93" w:rsidRPr="00C30F92" w:rsidRDefault="00B67F93" w:rsidP="00C30F92">
      <w:pPr>
        <w:widowControl w:val="0"/>
        <w:spacing w:after="0" w:line="360" w:lineRule="auto"/>
        <w:rPr>
          <w:rFonts w:ascii="Arial" w:hAnsi="Arial" w:cs="Arial"/>
        </w:rPr>
      </w:pPr>
    </w:p>
    <w:p w14:paraId="2224A99F" w14:textId="77777777" w:rsidR="00B67F93" w:rsidRPr="00C30F92" w:rsidRDefault="00B67F93" w:rsidP="00C30F92">
      <w:pPr>
        <w:widowControl w:val="0"/>
        <w:spacing w:after="0" w:line="360" w:lineRule="auto"/>
        <w:rPr>
          <w:rFonts w:ascii="Arial" w:hAnsi="Arial" w:cs="Arial"/>
        </w:rPr>
      </w:pPr>
    </w:p>
    <w:p w14:paraId="1E51A1B5" w14:textId="5D72D1E9" w:rsidR="00B67F93" w:rsidRPr="00C30F92" w:rsidRDefault="00B67F93"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rPr>
      </w:pPr>
      <w:r w:rsidRPr="00C30F92">
        <w:rPr>
          <w:rFonts w:ascii="Arial" w:hAnsi="Arial" w:cs="Arial"/>
          <w:b/>
          <w:bCs/>
        </w:rPr>
        <w:t>26. Χλωριοανθεκτική μεταβολική αλκάλωση</w:t>
      </w:r>
    </w:p>
    <w:p w14:paraId="5AECC694" w14:textId="77777777" w:rsidR="00B67F93" w:rsidRPr="00C30F92" w:rsidRDefault="00B67F93"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p>
    <w:p w14:paraId="19B1A24E" w14:textId="6CCA7407" w:rsidR="00B67F93" w:rsidRPr="00C30F92" w:rsidRDefault="00B67F93"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sidRPr="00C30F92">
        <w:rPr>
          <w:rFonts w:ascii="Arial" w:hAnsi="Arial" w:cs="Arial"/>
        </w:rPr>
        <w:t xml:space="preserve">Βάιος Β, </w:t>
      </w:r>
      <w:proofErr w:type="spellStart"/>
      <w:r w:rsidRPr="00C30F92">
        <w:rPr>
          <w:rFonts w:ascii="Arial" w:hAnsi="Arial" w:cs="Arial"/>
        </w:rPr>
        <w:t>Βαρέτα</w:t>
      </w:r>
      <w:proofErr w:type="spellEnd"/>
      <w:r w:rsidRPr="00C30F92">
        <w:rPr>
          <w:rFonts w:ascii="Arial" w:hAnsi="Arial" w:cs="Arial"/>
        </w:rPr>
        <w:t xml:space="preserve"> Γ, Λειβαδίτης Κ, </w:t>
      </w:r>
      <w:r w:rsidRPr="00C30F92">
        <w:rPr>
          <w:rFonts w:ascii="Arial" w:hAnsi="Arial" w:cs="Arial"/>
          <w:b/>
          <w:bCs/>
        </w:rPr>
        <w:t>Μαυροματίδης Κ,</w:t>
      </w:r>
      <w:r w:rsidRPr="00C30F92">
        <w:rPr>
          <w:rFonts w:ascii="Arial" w:hAnsi="Arial" w:cs="Arial"/>
        </w:rPr>
        <w:t xml:space="preserve"> Γεωργιανός Π</w:t>
      </w:r>
    </w:p>
    <w:p w14:paraId="723211E4" w14:textId="77777777" w:rsidR="00B67F93" w:rsidRPr="00C30F92" w:rsidRDefault="00B67F93"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p>
    <w:p w14:paraId="45E2D11B" w14:textId="0160F77D" w:rsidR="00B67F93" w:rsidRPr="00C30F92" w:rsidRDefault="00B67F93"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rPr>
      </w:pPr>
      <w:r w:rsidRPr="00C30F92">
        <w:rPr>
          <w:rFonts w:ascii="Arial" w:hAnsi="Arial" w:cs="Arial"/>
          <w:b/>
          <w:bCs/>
        </w:rPr>
        <w:lastRenderedPageBreak/>
        <w:t>Δημοσιεύθηκε</w:t>
      </w:r>
      <w:r w:rsidRPr="00C30F92">
        <w:rPr>
          <w:rFonts w:ascii="Arial" w:hAnsi="Arial" w:cs="Arial"/>
        </w:rPr>
        <w:t>: Ελληνική Νεφρολογία 2025; 37(2): 213-221</w:t>
      </w:r>
    </w:p>
    <w:p w14:paraId="12F2089F" w14:textId="77777777" w:rsidR="00B67F93" w:rsidRPr="00C30F92" w:rsidRDefault="00B67F93" w:rsidP="00C30F92">
      <w:pPr>
        <w:widowControl w:val="0"/>
        <w:spacing w:after="0" w:line="360" w:lineRule="auto"/>
        <w:rPr>
          <w:rFonts w:ascii="Arial" w:hAnsi="Arial" w:cs="Arial"/>
        </w:rPr>
      </w:pPr>
    </w:p>
    <w:p w14:paraId="6DC4BC6B" w14:textId="48159B2E" w:rsidR="00B67F93" w:rsidRPr="00C30F92" w:rsidRDefault="00B67F93" w:rsidP="00C30F92">
      <w:pPr>
        <w:widowControl w:val="0"/>
        <w:spacing w:after="0" w:line="360" w:lineRule="auto"/>
        <w:ind w:firstLine="567"/>
        <w:jc w:val="both"/>
        <w:rPr>
          <w:rFonts w:ascii="Arial" w:hAnsi="Arial" w:cs="Arial"/>
        </w:rPr>
      </w:pPr>
      <w:r w:rsidRPr="00C30F92">
        <w:rPr>
          <w:rFonts w:ascii="Arial" w:hAnsi="Arial" w:cs="Arial"/>
        </w:rPr>
        <w:t xml:space="preserve">Η μεταβολική αλκάλωση (ΜΑ) αποτελεί συχνή διαταραχή της οξεοβασικής ισορροπίας, τόσο σε νοσηλευόμενους ασθενείς, όσο και στο γενικό πληθυσμό. </w:t>
      </w:r>
      <w:proofErr w:type="spellStart"/>
      <w:r w:rsidRPr="00C30F92">
        <w:rPr>
          <w:rFonts w:ascii="Arial" w:hAnsi="Arial" w:cs="Arial"/>
        </w:rPr>
        <w:t>Oι</w:t>
      </w:r>
      <w:proofErr w:type="spellEnd"/>
      <w:r w:rsidRPr="00C30F92">
        <w:rPr>
          <w:rFonts w:ascii="Arial" w:hAnsi="Arial" w:cs="Arial"/>
        </w:rPr>
        <w:t xml:space="preserve"> 3 βασικοί παράγοντες, που συμβάλλουν στην εμφάνιση και συντήρηση της ΜΑ, είναι η υπογκαιμία, η υποχλωραιμία και η υποκαλιαιμία. Οι ΜΑ διακρίνονται, με βάση τον εξωκυττάριο όγκο και την ύπαρξη υποχλωραιμίας, σε χλωριοευαίσθητες και χλωριοανθεκτικές. Οι χλωριοανθεκτικές ΜΑ διακρίνονται σ’ αυτές με αυξημένη αρτηριακή πίεση και σ’ εκείνες με φυσιολογική ή χαμηλή αρτηριακή πίεση. Στις χλωριοανθεκτικές ΜΑ με αυξημένη αρτηριακή πίεση, τα αυξημένα επίπεδα αλατοκορτικοειδών, που οδηγούν σε υποκαλιαιμία και αυξημένη απέκκριση Η+, συνιστούν τον υπεύθυνο μηχανισμό για την εγκατάσταση και την αδυναμία διόρθωσης της ΜΑ. Το σύνδρομο Liddle οφείλεται σε μετάλλαξη των επιθηλιακών διαύλων Νa+ στα άπω και αθροιστικά σωληνάρια και η κλινική του εικόνα προσομοιάζει με πρωτοπαθή υπεραλδοστερονισμό, χωρίς να ανευρίσκεται όμως αυξημένη αλδοστερόνη ορού. Το σύνδρομο Bartter οφείλεται σε απώλεια NaCl στην αγκύλη του Henle και χαρακτηρίζεται από φυσιολογική ή χαμηλή αρτηριακή πίεση, πολυουρία, υποκαλιαιμία και ΜΑ και οδηγεί σε διαταραχές της ανάπτυξης στην παιδική ηλικία. Το σύνδρομο Gitelman οφείλεται σε απώλεια NaCl στο άπω σωληνάριο και χαρακτηρίζεται από φυσιολογική αρτηριακή πίεση, υποκαλιαιμία, υπομαγνησιαιμία και ήπια ΜΑ.</w:t>
      </w:r>
    </w:p>
    <w:p w14:paraId="15A6ECEA" w14:textId="77777777" w:rsidR="00B67F93" w:rsidRPr="00C30F92" w:rsidRDefault="00B67F93" w:rsidP="00C30F92">
      <w:pPr>
        <w:widowControl w:val="0"/>
        <w:spacing w:after="0" w:line="360" w:lineRule="auto"/>
        <w:rPr>
          <w:rFonts w:ascii="Arial" w:hAnsi="Arial" w:cs="Arial"/>
        </w:rPr>
      </w:pPr>
    </w:p>
    <w:p w14:paraId="70296AC1" w14:textId="77777777" w:rsidR="00B67F93" w:rsidRPr="00C30F92" w:rsidRDefault="00B67F93" w:rsidP="00C30F92">
      <w:pPr>
        <w:widowControl w:val="0"/>
        <w:spacing w:after="0" w:line="360" w:lineRule="auto"/>
        <w:rPr>
          <w:rFonts w:ascii="Arial" w:hAnsi="Arial" w:cs="Arial"/>
        </w:rPr>
      </w:pPr>
    </w:p>
    <w:p w14:paraId="30FFBF66" w14:textId="4D0BE569" w:rsidR="00291267" w:rsidRPr="00C30F92" w:rsidRDefault="00B67F93"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r w:rsidRPr="00C30F92">
        <w:rPr>
          <w:rFonts w:ascii="Arial" w:hAnsi="Arial" w:cs="Arial"/>
          <w:b/>
          <w:bCs/>
          <w:lang w:val="en-US"/>
        </w:rPr>
        <w:t>27.</w:t>
      </w:r>
      <w:r w:rsidRPr="00C30F92">
        <w:rPr>
          <w:rFonts w:ascii="Arial" w:hAnsi="Arial" w:cs="Arial"/>
          <w:lang w:val="en-US"/>
        </w:rPr>
        <w:t xml:space="preserve"> </w:t>
      </w:r>
      <w:r w:rsidR="00291267" w:rsidRPr="00C30F92">
        <w:rPr>
          <w:rFonts w:ascii="Arial" w:hAnsi="Arial" w:cs="Arial"/>
          <w:b/>
          <w:bCs/>
          <w:lang w:val="en-US"/>
        </w:rPr>
        <w:t>Severe metabolic alkalosis in hemodialyzed patients</w:t>
      </w:r>
    </w:p>
    <w:p w14:paraId="11046A9B" w14:textId="5E5E77F5" w:rsidR="00B67F93" w:rsidRPr="00C30F92" w:rsidRDefault="00B67F93"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
    <w:p w14:paraId="68792A4B" w14:textId="609F55F8" w:rsidR="00291267" w:rsidRPr="00C30F92" w:rsidRDefault="00291267"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r w:rsidRPr="00C30F92">
        <w:rPr>
          <w:rFonts w:ascii="Arial" w:hAnsi="Arial" w:cs="Arial"/>
          <w:lang w:val="en-US"/>
        </w:rPr>
        <w:t>Mavromatidis K, Kalogiannidou I, Kriki P</w:t>
      </w:r>
    </w:p>
    <w:p w14:paraId="52C25555" w14:textId="77777777" w:rsidR="00291267" w:rsidRPr="00C30F92" w:rsidRDefault="00291267"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
    <w:p w14:paraId="62D5BAE6" w14:textId="6A079073" w:rsidR="00291267" w:rsidRPr="00C30F92" w:rsidRDefault="00291267"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kern w:val="2"/>
          <w:lang w:val="en-US"/>
          <w14:ligatures w14:val="standardContextual"/>
        </w:rPr>
      </w:pPr>
      <w:r w:rsidRPr="00C30F92">
        <w:rPr>
          <w:rFonts w:ascii="Arial" w:hAnsi="Arial" w:cs="Arial"/>
          <w:b/>
          <w:bCs/>
        </w:rPr>
        <w:t>Δημοσιεύθηκε</w:t>
      </w:r>
      <w:r w:rsidRPr="00C30F92">
        <w:rPr>
          <w:rFonts w:ascii="Arial" w:hAnsi="Arial" w:cs="Arial"/>
          <w:lang w:val="en-US"/>
        </w:rPr>
        <w:t xml:space="preserve">: </w:t>
      </w:r>
      <w:r w:rsidR="00657ACC" w:rsidRPr="00C30F92">
        <w:rPr>
          <w:rFonts w:ascii="Arial" w:hAnsi="Arial" w:cs="Arial"/>
          <w:lang w:val="en-US"/>
        </w:rPr>
        <w:t>Middle East Res J Case Rep 5(6): 44-48</w:t>
      </w:r>
    </w:p>
    <w:p w14:paraId="1E2D3E18" w14:textId="3C6FE467" w:rsidR="00291267" w:rsidRPr="00C30F92" w:rsidRDefault="00291267" w:rsidP="00C30F92">
      <w:pPr>
        <w:widowControl w:val="0"/>
        <w:spacing w:after="0" w:line="360" w:lineRule="auto"/>
        <w:rPr>
          <w:rFonts w:ascii="Arial" w:hAnsi="Arial" w:cs="Arial"/>
          <w:lang w:val="en-US"/>
        </w:rPr>
      </w:pPr>
    </w:p>
    <w:p w14:paraId="07FDF953" w14:textId="77777777" w:rsidR="00291267" w:rsidRPr="00C30F92" w:rsidRDefault="00291267" w:rsidP="00C30F92">
      <w:pPr>
        <w:widowControl w:val="0"/>
        <w:spacing w:after="0" w:line="360" w:lineRule="auto"/>
        <w:ind w:firstLine="540"/>
        <w:jc w:val="both"/>
        <w:rPr>
          <w:rFonts w:ascii="Arial" w:hAnsi="Arial" w:cs="Arial"/>
          <w:lang w:val="en-US"/>
        </w:rPr>
      </w:pPr>
      <w:r w:rsidRPr="00C30F92">
        <w:rPr>
          <w:rFonts w:ascii="Arial" w:hAnsi="Arial" w:cs="Arial"/>
          <w:lang w:val="en-US"/>
        </w:rPr>
        <w:t xml:space="preserve">Acid-base disorders are a major problem in the management of patients with end-stage renal disease. They mainly presented metabolic acidosis with an increased anion </w:t>
      </w:r>
      <w:proofErr w:type="gramStart"/>
      <w:r w:rsidRPr="00C30F92">
        <w:rPr>
          <w:rFonts w:ascii="Arial" w:hAnsi="Arial" w:cs="Arial"/>
          <w:lang w:val="en-US"/>
        </w:rPr>
        <w:t>gap,</w:t>
      </w:r>
      <w:proofErr w:type="gramEnd"/>
      <w:r w:rsidRPr="00C30F92">
        <w:rPr>
          <w:rFonts w:ascii="Arial" w:hAnsi="Arial" w:cs="Arial"/>
          <w:lang w:val="en-US"/>
        </w:rPr>
        <w:t xml:space="preserve"> however, other acid-base disorders are not excluded. Two hemodialyzed patients are presented who developed severe metabolic alkalosis, the first due to vomiting, which was occasionally exacerbated by respiratory alkalosis due to anxiety neurosis, and the second due to soda intake (prescription given ten years ago when she was in the pre-end stage of chronic kidney failure).</w:t>
      </w:r>
    </w:p>
    <w:p w14:paraId="35529615" w14:textId="77777777" w:rsidR="00291267" w:rsidRPr="00C30F92" w:rsidRDefault="00291267" w:rsidP="00C30F92">
      <w:pPr>
        <w:widowControl w:val="0"/>
        <w:spacing w:after="0" w:line="360" w:lineRule="auto"/>
        <w:jc w:val="both"/>
        <w:rPr>
          <w:rFonts w:ascii="Arial" w:hAnsi="Arial" w:cs="Arial"/>
          <w:lang w:val="en-US"/>
        </w:rPr>
      </w:pPr>
    </w:p>
    <w:p w14:paraId="4454E5BA" w14:textId="77777777" w:rsidR="00291267" w:rsidRPr="00C30F92" w:rsidRDefault="00291267" w:rsidP="00C30F92">
      <w:pPr>
        <w:widowControl w:val="0"/>
        <w:spacing w:after="0" w:line="360" w:lineRule="auto"/>
        <w:rPr>
          <w:rFonts w:ascii="Arial" w:hAnsi="Arial" w:cs="Arial"/>
          <w:lang w:val="en-US"/>
        </w:rPr>
      </w:pPr>
    </w:p>
    <w:p w14:paraId="1389E70B" w14:textId="6F1328AA" w:rsidR="00EF2896" w:rsidRPr="00C30F92" w:rsidRDefault="00EF289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US"/>
        </w:rPr>
      </w:pPr>
      <w:r w:rsidRPr="00C30F92">
        <w:rPr>
          <w:rFonts w:ascii="Arial" w:hAnsi="Arial" w:cs="Arial"/>
          <w:b/>
          <w:bCs/>
          <w:lang w:val="en-US"/>
        </w:rPr>
        <w:t>28. The most severe metabolic alkalosis in a patient with chronic renal failure due to soda ingestion and vomiting</w:t>
      </w:r>
    </w:p>
    <w:p w14:paraId="6B356096" w14:textId="77777777" w:rsidR="00EF2896" w:rsidRPr="00C30F92" w:rsidRDefault="00EF289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
    <w:p w14:paraId="6EC9FD99" w14:textId="2FD50E43" w:rsidR="00EF2896" w:rsidRPr="00C30F92" w:rsidRDefault="00EF289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r w:rsidRPr="00C30F92">
        <w:rPr>
          <w:rFonts w:ascii="Arial" w:hAnsi="Arial" w:cs="Arial"/>
          <w:lang w:val="en-US"/>
        </w:rPr>
        <w:t>Kalogiannidou IM, Mavromatidis KS</w:t>
      </w:r>
    </w:p>
    <w:p w14:paraId="2233FB65" w14:textId="77777777" w:rsidR="00EF2896" w:rsidRPr="00C30F92" w:rsidRDefault="00EF289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
    <w:p w14:paraId="1A8E00B2" w14:textId="318034D8" w:rsidR="00EF2896" w:rsidRPr="00C30F92" w:rsidRDefault="00EF2896"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r w:rsidRPr="00C30F92">
        <w:rPr>
          <w:rFonts w:ascii="Arial" w:hAnsi="Arial" w:cs="Arial"/>
          <w:b/>
          <w:bCs/>
        </w:rPr>
        <w:t>Δημοσιεύθηκε</w:t>
      </w:r>
      <w:r w:rsidRPr="00C30F92">
        <w:rPr>
          <w:rFonts w:ascii="Arial" w:hAnsi="Arial" w:cs="Arial"/>
          <w:lang w:val="en-US"/>
        </w:rPr>
        <w:t xml:space="preserve">: Int J </w:t>
      </w:r>
      <w:proofErr w:type="spellStart"/>
      <w:r w:rsidRPr="00C30F92">
        <w:rPr>
          <w:rFonts w:ascii="Arial" w:hAnsi="Arial" w:cs="Arial"/>
          <w:lang w:val="en-US"/>
        </w:rPr>
        <w:t>Pharmaceut</w:t>
      </w:r>
      <w:proofErr w:type="spellEnd"/>
      <w:r w:rsidRPr="00C30F92">
        <w:rPr>
          <w:rFonts w:ascii="Arial" w:hAnsi="Arial" w:cs="Arial"/>
          <w:lang w:val="en-US"/>
        </w:rPr>
        <w:t xml:space="preserve"> Sci and Health Care 2025; 15(6): 1</w:t>
      </w:r>
      <w:r w:rsidR="00691B11" w:rsidRPr="00C30F92">
        <w:rPr>
          <w:rFonts w:ascii="Arial" w:hAnsi="Arial" w:cs="Arial"/>
          <w:lang w:val="en-US"/>
        </w:rPr>
        <w:t>1</w:t>
      </w:r>
      <w:r w:rsidRPr="00C30F92">
        <w:rPr>
          <w:rFonts w:ascii="Arial" w:hAnsi="Arial" w:cs="Arial"/>
          <w:lang w:val="en-US"/>
        </w:rPr>
        <w:t>-</w:t>
      </w:r>
      <w:r w:rsidR="00691B11" w:rsidRPr="00C30F92">
        <w:rPr>
          <w:rFonts w:ascii="Arial" w:hAnsi="Arial" w:cs="Arial"/>
          <w:lang w:val="en-US"/>
        </w:rPr>
        <w:t>13</w:t>
      </w:r>
    </w:p>
    <w:p w14:paraId="0D7339B6" w14:textId="77777777" w:rsidR="00EF2896" w:rsidRPr="00C30F92" w:rsidRDefault="00EF2896" w:rsidP="00C30F92">
      <w:pPr>
        <w:widowControl w:val="0"/>
        <w:spacing w:after="0" w:line="360" w:lineRule="auto"/>
        <w:rPr>
          <w:rFonts w:ascii="Arial" w:hAnsi="Arial" w:cs="Arial"/>
          <w:lang w:val="en-US"/>
        </w:rPr>
      </w:pPr>
    </w:p>
    <w:p w14:paraId="0F7F2B25" w14:textId="4D6C600E" w:rsidR="00EF2896" w:rsidRPr="00C30F92" w:rsidRDefault="00EF2896" w:rsidP="00C30F92">
      <w:pPr>
        <w:widowControl w:val="0"/>
        <w:spacing w:after="0" w:line="360" w:lineRule="auto"/>
        <w:jc w:val="both"/>
        <w:rPr>
          <w:rFonts w:ascii="Arial" w:hAnsi="Arial" w:cs="Arial"/>
          <w:lang w:val="en-US"/>
        </w:rPr>
      </w:pPr>
      <w:r w:rsidRPr="00C30F92">
        <w:rPr>
          <w:rFonts w:ascii="Arial" w:hAnsi="Arial" w:cs="Arial"/>
          <w:lang w:val="en-US"/>
        </w:rPr>
        <w:t>Indigestion and epigastric pain are common manifestations of several disorders of the upper digestive system. The use of over-the-counter different preparations that relieve these symptoms may pose a lot of problems. This is because drugs such as soda and other are advertised by the media as appropriate for these conditions, without however, considering their possible abuse, as well as the situation of each patient. The patient who was presented in the emergency department had indigestion and epigastric pain, for which he had been taking for many years a significant amount of baking soda. He presented findings and symptoms of very severe metabolic alkalosis from soda (with the highest level of pH in the literature) and accompanying also severe hypokalemia, hypochloremia and hypocalcemia. From the investigation it was revealed that he also had significant pyloric stenosis. The above was treated conservatively with administration of NaCI 0,9%, KCI, calcium gluconate and acetazolamide. After three days all the symptoms were released except chronic renal failure and pyloric stenosis. The case and its severity are discussed.</w:t>
      </w:r>
    </w:p>
    <w:p w14:paraId="47E17A73" w14:textId="77777777" w:rsidR="00EF2896" w:rsidRPr="00C30F92" w:rsidRDefault="00EF2896" w:rsidP="00C30F92">
      <w:pPr>
        <w:widowControl w:val="0"/>
        <w:spacing w:after="0" w:line="360" w:lineRule="auto"/>
        <w:rPr>
          <w:rFonts w:ascii="Arial" w:hAnsi="Arial" w:cs="Arial"/>
          <w:lang w:val="en-US"/>
        </w:rPr>
      </w:pPr>
    </w:p>
    <w:p w14:paraId="41A8FC41" w14:textId="77777777" w:rsidR="00EF2896" w:rsidRPr="00C30F92" w:rsidRDefault="00EF2896" w:rsidP="00C30F92">
      <w:pPr>
        <w:widowControl w:val="0"/>
        <w:spacing w:after="0" w:line="360" w:lineRule="auto"/>
        <w:rPr>
          <w:rFonts w:ascii="Arial" w:hAnsi="Arial" w:cs="Arial"/>
          <w:lang w:val="en-US"/>
        </w:rPr>
      </w:pPr>
    </w:p>
    <w:p w14:paraId="60D9B57E" w14:textId="03DA76FB" w:rsidR="00D44CF7" w:rsidRPr="00C30F92" w:rsidRDefault="00D44CF7"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US"/>
        </w:rPr>
      </w:pPr>
      <w:r w:rsidRPr="00C30F92">
        <w:rPr>
          <w:rFonts w:ascii="Arial" w:hAnsi="Arial" w:cs="Arial"/>
          <w:b/>
          <w:bCs/>
          <w:lang w:val="en-US"/>
        </w:rPr>
        <w:t>29. Treatment of moderate to severe hypokalemia in patients under peritoneal dialysis by intraperitoneally administration of a hyperkalemic dialysate</w:t>
      </w:r>
    </w:p>
    <w:p w14:paraId="4578D576" w14:textId="77777777" w:rsidR="00D44CF7" w:rsidRPr="00C30F92" w:rsidRDefault="00D44CF7"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
    <w:p w14:paraId="761CE566" w14:textId="32FD9452" w:rsidR="00D44CF7" w:rsidRPr="00C30F92" w:rsidRDefault="00D44CF7"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lang w:val="en-US"/>
        </w:rPr>
      </w:pPr>
      <w:r w:rsidRPr="00C30F92">
        <w:rPr>
          <w:rFonts w:ascii="Arial" w:hAnsi="Arial" w:cs="Arial"/>
          <w:lang w:val="en-US"/>
        </w:rPr>
        <w:t>Mavromatidis</w:t>
      </w:r>
      <w:r w:rsidR="007162CF" w:rsidRPr="00C30F92">
        <w:rPr>
          <w:rFonts w:ascii="Arial" w:hAnsi="Arial" w:cs="Arial"/>
          <w:lang w:val="en-US"/>
        </w:rPr>
        <w:t xml:space="preserve"> </w:t>
      </w:r>
      <w:r w:rsidRPr="00C30F92">
        <w:rPr>
          <w:rFonts w:ascii="Arial" w:hAnsi="Arial" w:cs="Arial"/>
          <w:lang w:val="en-US"/>
        </w:rPr>
        <w:t xml:space="preserve">KS, </w:t>
      </w:r>
      <w:proofErr w:type="spellStart"/>
      <w:r w:rsidRPr="00C30F92">
        <w:rPr>
          <w:rFonts w:ascii="Arial" w:hAnsi="Arial" w:cs="Arial"/>
          <w:lang w:val="en-US"/>
        </w:rPr>
        <w:t>Georgoulidou</w:t>
      </w:r>
      <w:proofErr w:type="spellEnd"/>
      <w:r w:rsidR="007162CF" w:rsidRPr="00C30F92">
        <w:rPr>
          <w:rFonts w:ascii="Arial" w:hAnsi="Arial" w:cs="Arial"/>
          <w:lang w:val="en-US"/>
        </w:rPr>
        <w:t xml:space="preserve"> AK, </w:t>
      </w:r>
      <w:proofErr w:type="spellStart"/>
      <w:r w:rsidR="007162CF" w:rsidRPr="00C30F92">
        <w:rPr>
          <w:rFonts w:ascii="Arial" w:hAnsi="Arial" w:cs="Arial"/>
          <w:lang w:val="en-US"/>
        </w:rPr>
        <w:t>Romanidou</w:t>
      </w:r>
      <w:proofErr w:type="spellEnd"/>
      <w:r w:rsidR="007162CF" w:rsidRPr="00C30F92">
        <w:rPr>
          <w:rFonts w:ascii="Arial" w:hAnsi="Arial" w:cs="Arial"/>
          <w:lang w:val="en-US"/>
        </w:rPr>
        <w:t xml:space="preserve"> G, Kiamiloglou BN, </w:t>
      </w:r>
      <w:r w:rsidRPr="00C30F92">
        <w:rPr>
          <w:rFonts w:ascii="Arial" w:hAnsi="Arial" w:cs="Arial"/>
          <w:lang w:val="en-US"/>
        </w:rPr>
        <w:t>Kalogiannidou</w:t>
      </w:r>
      <w:r w:rsidR="007162CF" w:rsidRPr="00C30F92">
        <w:rPr>
          <w:rFonts w:ascii="Arial" w:hAnsi="Arial" w:cs="Arial"/>
          <w:lang w:val="en-US"/>
        </w:rPr>
        <w:t xml:space="preserve"> IM, </w:t>
      </w:r>
      <w:proofErr w:type="spellStart"/>
      <w:r w:rsidRPr="00C30F92">
        <w:rPr>
          <w:rFonts w:ascii="Arial" w:hAnsi="Arial" w:cs="Arial"/>
          <w:lang w:val="en-US"/>
        </w:rPr>
        <w:t>Bakaloudis</w:t>
      </w:r>
      <w:proofErr w:type="spellEnd"/>
      <w:r w:rsidR="007162CF" w:rsidRPr="00C30F92">
        <w:rPr>
          <w:rFonts w:ascii="Arial" w:hAnsi="Arial" w:cs="Arial"/>
          <w:lang w:val="en-US"/>
        </w:rPr>
        <w:t xml:space="preserve"> AV</w:t>
      </w:r>
    </w:p>
    <w:p w14:paraId="389146F9" w14:textId="77777777" w:rsidR="00D44CF7" w:rsidRPr="00C30F92" w:rsidRDefault="00D44CF7"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
    <w:p w14:paraId="3A72F894" w14:textId="77A38477" w:rsidR="007162CF" w:rsidRPr="00C30F92" w:rsidRDefault="007162CF"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r w:rsidRPr="00C30F92">
        <w:rPr>
          <w:rFonts w:ascii="Arial" w:hAnsi="Arial" w:cs="Arial"/>
          <w:b/>
          <w:bCs/>
        </w:rPr>
        <w:t>Δημοσιεύθηκε</w:t>
      </w:r>
      <w:r w:rsidRPr="00C30F92">
        <w:rPr>
          <w:rFonts w:ascii="Arial" w:hAnsi="Arial" w:cs="Arial"/>
          <w:lang w:val="en-US"/>
        </w:rPr>
        <w:t xml:space="preserve">: </w:t>
      </w:r>
      <w:r w:rsidRPr="00C30F92">
        <w:rPr>
          <w:rFonts w:ascii="Arial" w:hAnsi="Arial" w:cs="Arial"/>
          <w:shd w:val="clear" w:color="auto" w:fill="FFFFFF"/>
          <w:lang w:val="en-US"/>
        </w:rPr>
        <w:t xml:space="preserve">Journal of Biosciences and Medicines </w:t>
      </w:r>
      <w:r w:rsidR="00342CC1" w:rsidRPr="00C30F92">
        <w:rPr>
          <w:rFonts w:ascii="Arial" w:hAnsi="Arial" w:cs="Arial"/>
          <w:lang w:val="en-US"/>
        </w:rPr>
        <w:t>2025, 13(12), 224-234</w:t>
      </w:r>
    </w:p>
    <w:p w14:paraId="7794CB5B" w14:textId="77777777" w:rsidR="007162CF" w:rsidRPr="00C30F92" w:rsidRDefault="007162CF" w:rsidP="00C30F92">
      <w:pPr>
        <w:widowControl w:val="0"/>
        <w:spacing w:after="0" w:line="360" w:lineRule="auto"/>
        <w:rPr>
          <w:rFonts w:ascii="Arial" w:hAnsi="Arial" w:cs="Arial"/>
          <w:lang w:val="en-US"/>
        </w:rPr>
      </w:pPr>
    </w:p>
    <w:p w14:paraId="5AED6874" w14:textId="77777777" w:rsidR="00D44CF7" w:rsidRPr="00C30F92" w:rsidRDefault="00D44CF7" w:rsidP="00C30F92">
      <w:pPr>
        <w:widowControl w:val="0"/>
        <w:spacing w:after="0" w:line="360" w:lineRule="auto"/>
        <w:ind w:firstLine="567"/>
        <w:jc w:val="both"/>
        <w:rPr>
          <w:rFonts w:ascii="Arial" w:hAnsi="Arial" w:cs="Arial"/>
          <w:lang w:val="en-US"/>
        </w:rPr>
      </w:pPr>
      <w:r w:rsidRPr="00C30F92">
        <w:rPr>
          <w:rFonts w:ascii="Arial" w:hAnsi="Arial" w:cs="Arial"/>
          <w:b/>
          <w:bCs/>
          <w:lang w:val="en-US"/>
        </w:rPr>
        <w:t>Background</w:t>
      </w:r>
      <w:r w:rsidRPr="00C30F92">
        <w:rPr>
          <w:rFonts w:ascii="Arial" w:hAnsi="Arial" w:cs="Arial"/>
          <w:lang w:val="en-US"/>
        </w:rPr>
        <w:t xml:space="preserve"> Hypokalemia is very common in peritoneal dialysis patients. The aim of this study was to investigate prospectively the effect of a peritoneal dialysate with high concentration of potassium in the treatment of this electrolyte disorder.</w:t>
      </w:r>
    </w:p>
    <w:p w14:paraId="60CD1E81" w14:textId="77777777" w:rsidR="00D44CF7" w:rsidRPr="00C30F92" w:rsidRDefault="00D44CF7" w:rsidP="00C30F92">
      <w:pPr>
        <w:widowControl w:val="0"/>
        <w:spacing w:after="0" w:line="360" w:lineRule="auto"/>
        <w:ind w:firstLine="567"/>
        <w:jc w:val="both"/>
        <w:rPr>
          <w:rFonts w:ascii="Arial" w:hAnsi="Arial" w:cs="Arial"/>
          <w:lang w:val="en-US"/>
        </w:rPr>
      </w:pPr>
      <w:r w:rsidRPr="00C30F92">
        <w:rPr>
          <w:rFonts w:ascii="Arial" w:hAnsi="Arial" w:cs="Arial"/>
          <w:b/>
          <w:bCs/>
          <w:lang w:val="en-US"/>
        </w:rPr>
        <w:lastRenderedPageBreak/>
        <w:t>Patients &amp; Methods</w:t>
      </w:r>
      <w:r w:rsidRPr="00C30F92">
        <w:rPr>
          <w:rFonts w:ascii="Arial" w:hAnsi="Arial" w:cs="Arial"/>
          <w:lang w:val="en-US"/>
        </w:rPr>
        <w:t xml:space="preserve"> For two years, among 62 patients with end-stage renal disease under peritoneal dialysis in our unit, were recorded 10 cases of moderate (serum potassium ≥2.3 mmol/L to ≤ 2.9 mmol/L) to severe hypokalemia (serum potassium &lt;2.3 mmol/L). All of them came to the hospital as part of the monthly follow-up and not at a special clinical event. No one had any acid-base disorder, and all of them were taking a </w:t>
      </w:r>
      <w:r w:rsidRPr="00C30F92">
        <w:rPr>
          <w:rFonts w:ascii="Arial" w:hAnsi="Arial" w:cs="Arial"/>
        </w:rPr>
        <w:t>β</w:t>
      </w:r>
      <w:r w:rsidRPr="00C30F92">
        <w:rPr>
          <w:rFonts w:ascii="Arial" w:hAnsi="Arial" w:cs="Arial"/>
          <w:lang w:val="en-US"/>
        </w:rPr>
        <w:t>-blocker, heparin (2/10), non-steroidal anti-inflammatory drugs (3/10) and eplerenone (3/10). They all had severe hypoalbuminemia. Peritoneal dialysis fluid of 2 L/bag, with 20 mmol/L potassium was administered every 6 hours according to the protocol, i.e. until blood potassium levels are detected immediately before the next exchange bags in levels higher than 4 mmol/L.</w:t>
      </w:r>
    </w:p>
    <w:p w14:paraId="38181813" w14:textId="77777777" w:rsidR="00D44CF7" w:rsidRPr="00C30F92" w:rsidRDefault="00D44CF7" w:rsidP="00C30F92">
      <w:pPr>
        <w:widowControl w:val="0"/>
        <w:spacing w:after="0" w:line="360" w:lineRule="auto"/>
        <w:ind w:firstLine="567"/>
        <w:jc w:val="both"/>
        <w:rPr>
          <w:rFonts w:ascii="Arial" w:hAnsi="Arial" w:cs="Arial"/>
          <w:lang w:val="en-US"/>
        </w:rPr>
      </w:pPr>
      <w:r w:rsidRPr="00C30F92">
        <w:rPr>
          <w:rFonts w:ascii="Arial" w:hAnsi="Arial" w:cs="Arial"/>
          <w:b/>
          <w:bCs/>
          <w:lang w:val="en-US"/>
        </w:rPr>
        <w:t xml:space="preserve">Results </w:t>
      </w:r>
      <w:r w:rsidRPr="00C30F92">
        <w:rPr>
          <w:rFonts w:ascii="Arial" w:hAnsi="Arial" w:cs="Arial"/>
          <w:lang w:val="en-US"/>
        </w:rPr>
        <w:t>The mean ± SD serum potassium of our patients at the beginning of the diagnosis of hypokalemia was 2.51 ± 0.39 mmol/L (5 patients with moderate and 5 with severe). It took 3-6 exchange bags to achieve the target blood potassium (&gt;4 mmol/L). Generally, we gave totally in the dialysate 120-240 mmol of potassium (from 3 bags of 2 L with 20 mmol/L potassium, to 6 bags of the same solution). Only 2 patients complained of pain during the filling of the abdomen (the first in one exchange and the second in all exchange bags).</w:t>
      </w:r>
    </w:p>
    <w:p w14:paraId="0F60693F" w14:textId="77777777" w:rsidR="00D44CF7" w:rsidRPr="00C30F92" w:rsidRDefault="00D44CF7" w:rsidP="00C30F92">
      <w:pPr>
        <w:widowControl w:val="0"/>
        <w:spacing w:after="0" w:line="360" w:lineRule="auto"/>
        <w:ind w:firstLine="567"/>
        <w:jc w:val="both"/>
        <w:rPr>
          <w:rFonts w:ascii="Arial" w:hAnsi="Arial" w:cs="Arial"/>
          <w:lang w:val="en-US"/>
        </w:rPr>
      </w:pPr>
      <w:r w:rsidRPr="00C30F92">
        <w:rPr>
          <w:rFonts w:ascii="Arial" w:hAnsi="Arial" w:cs="Arial"/>
          <w:b/>
          <w:bCs/>
          <w:lang w:val="en-US"/>
        </w:rPr>
        <w:t>Conclusion</w:t>
      </w:r>
      <w:r w:rsidRPr="00C30F92">
        <w:rPr>
          <w:rFonts w:ascii="Arial" w:hAnsi="Arial" w:cs="Arial"/>
          <w:lang w:val="en-US"/>
        </w:rPr>
        <w:t xml:space="preserve"> It is concluded that intra-peritoneal given as a dialysis fluid with content of 20 mmol/L potassium, is effective, safe and well tolerated for the restoration of the levels in blood potassium of patients with hypokalemia undergoing peritoneal dialysis.</w:t>
      </w:r>
    </w:p>
    <w:p w14:paraId="2802E846" w14:textId="77777777" w:rsidR="00D44CF7" w:rsidRPr="00C30F92" w:rsidRDefault="00D44CF7" w:rsidP="00C30F92">
      <w:pPr>
        <w:widowControl w:val="0"/>
        <w:spacing w:after="0" w:line="360" w:lineRule="auto"/>
        <w:rPr>
          <w:rFonts w:ascii="Arial" w:hAnsi="Arial" w:cs="Arial"/>
          <w:lang w:val="en-US"/>
        </w:rPr>
      </w:pPr>
    </w:p>
    <w:p w14:paraId="317A1302" w14:textId="77777777" w:rsidR="007162CF" w:rsidRPr="00C30F92" w:rsidRDefault="007162CF" w:rsidP="00C30F92">
      <w:pPr>
        <w:widowControl w:val="0"/>
        <w:spacing w:after="0" w:line="360" w:lineRule="auto"/>
        <w:rPr>
          <w:rFonts w:ascii="Arial" w:hAnsi="Arial" w:cs="Arial"/>
          <w:lang w:val="en-US"/>
        </w:rPr>
      </w:pPr>
    </w:p>
    <w:p w14:paraId="0428F67F" w14:textId="779E02B3" w:rsidR="007162CF" w:rsidRPr="00C30F92" w:rsidRDefault="007162CF"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US"/>
        </w:rPr>
      </w:pPr>
      <w:r w:rsidRPr="00C30F92">
        <w:rPr>
          <w:rFonts w:ascii="Arial" w:hAnsi="Arial" w:cs="Arial"/>
          <w:b/>
          <w:bCs/>
          <w:lang w:val="en-US"/>
        </w:rPr>
        <w:t>30. Hemodialysis in older adults: Clinical considerations and outcomes</w:t>
      </w:r>
    </w:p>
    <w:p w14:paraId="361ABA62" w14:textId="77777777" w:rsidR="007162CF" w:rsidRPr="00C30F92" w:rsidRDefault="007162CF"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
    <w:p w14:paraId="248B5EFD" w14:textId="10D720CD" w:rsidR="007162CF" w:rsidRPr="00C30F92" w:rsidRDefault="007162CF"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lang w:val="fr-FR"/>
        </w:rPr>
      </w:pPr>
      <w:bookmarkStart w:id="22" w:name="_Hlk102990893"/>
      <w:r w:rsidRPr="00C30F92">
        <w:rPr>
          <w:rFonts w:ascii="Arial" w:hAnsi="Arial" w:cs="Arial"/>
          <w:lang w:val="fr-FR"/>
        </w:rPr>
        <w:t>Mavromatidis</w:t>
      </w:r>
      <w:bookmarkEnd w:id="22"/>
      <w:r w:rsidRPr="00C30F92">
        <w:rPr>
          <w:rFonts w:ascii="Arial" w:hAnsi="Arial" w:cs="Arial"/>
          <w:lang w:val="fr-FR"/>
        </w:rPr>
        <w:t xml:space="preserve"> KS, </w:t>
      </w:r>
      <w:bookmarkStart w:id="23" w:name="_Hlk102990909"/>
      <w:proofErr w:type="spellStart"/>
      <w:r w:rsidRPr="00C30F92">
        <w:rPr>
          <w:rFonts w:ascii="Arial" w:hAnsi="Arial" w:cs="Arial"/>
          <w:lang w:val="fr-FR"/>
        </w:rPr>
        <w:t>Romanidou</w:t>
      </w:r>
      <w:bookmarkEnd w:id="23"/>
      <w:proofErr w:type="spellEnd"/>
      <w:r w:rsidRPr="00C30F92">
        <w:rPr>
          <w:rFonts w:ascii="Arial" w:hAnsi="Arial" w:cs="Arial"/>
          <w:lang w:val="fr-FR"/>
        </w:rPr>
        <w:t xml:space="preserve"> GV, </w:t>
      </w:r>
      <w:bookmarkStart w:id="24" w:name="_Hlk102990925"/>
      <w:r w:rsidRPr="00C30F92">
        <w:rPr>
          <w:rFonts w:ascii="Arial" w:hAnsi="Arial" w:cs="Arial"/>
          <w:lang w:val="fr-FR"/>
        </w:rPr>
        <w:t xml:space="preserve">Kalogiannidou IM, </w:t>
      </w:r>
      <w:proofErr w:type="spellStart"/>
      <w:r w:rsidRPr="00C30F92">
        <w:rPr>
          <w:rFonts w:ascii="Arial" w:hAnsi="Arial" w:cs="Arial"/>
          <w:lang w:val="fr-FR"/>
        </w:rPr>
        <w:t>Roumeliotis</w:t>
      </w:r>
      <w:bookmarkEnd w:id="24"/>
      <w:proofErr w:type="spellEnd"/>
      <w:r w:rsidRPr="00C30F92">
        <w:rPr>
          <w:rFonts w:ascii="Arial" w:hAnsi="Arial" w:cs="Arial"/>
          <w:lang w:val="fr-FR"/>
        </w:rPr>
        <w:t xml:space="preserve"> SK</w:t>
      </w:r>
    </w:p>
    <w:p w14:paraId="3061237E" w14:textId="77777777" w:rsidR="007162CF" w:rsidRPr="00C30F92" w:rsidRDefault="007162CF"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lang w:val="en-US"/>
        </w:rPr>
      </w:pPr>
    </w:p>
    <w:p w14:paraId="43E39933" w14:textId="77777777" w:rsidR="007C1A9F" w:rsidRPr="00C30F92" w:rsidRDefault="007162CF" w:rsidP="00C30F9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lang w:val="en-US"/>
        </w:rPr>
      </w:pPr>
      <w:r w:rsidRPr="00C30F92">
        <w:rPr>
          <w:rFonts w:ascii="Arial" w:hAnsi="Arial" w:cs="Arial"/>
          <w:b/>
          <w:bCs/>
        </w:rPr>
        <w:t>Δημοσιεύθηκε</w:t>
      </w:r>
      <w:r w:rsidRPr="00C30F92">
        <w:rPr>
          <w:rFonts w:ascii="Arial" w:hAnsi="Arial" w:cs="Arial"/>
          <w:lang w:val="en-US"/>
        </w:rPr>
        <w:t xml:space="preserve">: </w:t>
      </w:r>
      <w:r w:rsidR="007C1A9F" w:rsidRPr="00C30F92">
        <w:rPr>
          <w:rFonts w:ascii="Arial" w:hAnsi="Arial" w:cs="Arial"/>
          <w:lang w:val="en-US"/>
        </w:rPr>
        <w:t>Asian Journal of Research in Nephrology 2025; 8(1): 204-213</w:t>
      </w:r>
    </w:p>
    <w:p w14:paraId="78C2C2A6" w14:textId="0D79176A" w:rsidR="007162CF" w:rsidRPr="00C30F92" w:rsidRDefault="007162CF" w:rsidP="00C30F92">
      <w:pPr>
        <w:widowControl w:val="0"/>
        <w:spacing w:after="0" w:line="360" w:lineRule="auto"/>
        <w:rPr>
          <w:rFonts w:ascii="Arial" w:hAnsi="Arial" w:cs="Arial"/>
          <w:lang w:val="en-US"/>
        </w:rPr>
      </w:pPr>
    </w:p>
    <w:p w14:paraId="0423ED43" w14:textId="77777777" w:rsidR="007162CF" w:rsidRPr="00C30F92" w:rsidRDefault="007162CF" w:rsidP="00C30F92">
      <w:pPr>
        <w:widowControl w:val="0"/>
        <w:spacing w:after="0" w:line="360" w:lineRule="auto"/>
        <w:ind w:firstLine="567"/>
        <w:jc w:val="both"/>
        <w:rPr>
          <w:rFonts w:ascii="Arial" w:hAnsi="Arial" w:cs="Arial"/>
          <w:shd w:val="clear" w:color="auto" w:fill="FFFFFF"/>
          <w:lang w:val="en-US"/>
        </w:rPr>
      </w:pPr>
      <w:r w:rsidRPr="00C30F92">
        <w:rPr>
          <w:rFonts w:ascii="Arial" w:hAnsi="Arial" w:cs="Arial"/>
          <w:b/>
          <w:bCs/>
          <w:shd w:val="clear" w:color="auto" w:fill="FFFFFF"/>
          <w:lang w:val="en-US"/>
        </w:rPr>
        <w:t>Aims</w:t>
      </w:r>
      <w:r w:rsidRPr="00C30F92">
        <w:rPr>
          <w:rFonts w:ascii="Arial" w:hAnsi="Arial" w:cs="Arial"/>
          <w:shd w:val="clear" w:color="auto" w:fill="FFFFFF"/>
          <w:lang w:val="en-US"/>
        </w:rPr>
        <w:t xml:space="preserve"> It is well known worldwide that the lifespan of the people has increased and that patients undergoing dialysis are getting elderly. In countries such as the US and the UK, the cost of treating these patients has already been raised, as much of the health budget is spent on dialysis.</w:t>
      </w:r>
    </w:p>
    <w:p w14:paraId="7151C475" w14:textId="77777777" w:rsidR="007162CF" w:rsidRPr="00C30F92" w:rsidRDefault="007162CF" w:rsidP="00C30F92">
      <w:pPr>
        <w:widowControl w:val="0"/>
        <w:spacing w:after="0" w:line="360" w:lineRule="auto"/>
        <w:ind w:firstLine="567"/>
        <w:jc w:val="both"/>
        <w:rPr>
          <w:rFonts w:ascii="Arial" w:hAnsi="Arial" w:cs="Arial"/>
          <w:shd w:val="clear" w:color="auto" w:fill="FFFFFF"/>
          <w:lang w:val="en-US"/>
        </w:rPr>
      </w:pPr>
      <w:r w:rsidRPr="00C30F92">
        <w:rPr>
          <w:rFonts w:ascii="Arial" w:hAnsi="Arial" w:cs="Arial"/>
          <w:b/>
          <w:bCs/>
          <w:lang w:val="en-US"/>
        </w:rPr>
        <w:t>Methodology and Material</w:t>
      </w:r>
      <w:r w:rsidRPr="00C30F92">
        <w:rPr>
          <w:rFonts w:ascii="Arial" w:hAnsi="Arial" w:cs="Arial"/>
          <w:shd w:val="clear" w:color="auto" w:fill="FFFFFF"/>
          <w:lang w:val="en-US"/>
        </w:rPr>
        <w:t xml:space="preserve"> The survival of 69 elderly patients (&gt; 80 years </w:t>
      </w:r>
      <w:proofErr w:type="gramStart"/>
      <w:r w:rsidRPr="00C30F92">
        <w:rPr>
          <w:rFonts w:ascii="Arial" w:hAnsi="Arial" w:cs="Arial"/>
          <w:shd w:val="clear" w:color="auto" w:fill="FFFFFF"/>
          <w:lang w:val="en-US"/>
        </w:rPr>
        <w:t>old),</w:t>
      </w:r>
      <w:proofErr w:type="gramEnd"/>
      <w:r w:rsidRPr="00C30F92">
        <w:rPr>
          <w:rFonts w:ascii="Arial" w:hAnsi="Arial" w:cs="Arial"/>
          <w:shd w:val="clear" w:color="auto" w:fill="FFFFFF"/>
          <w:lang w:val="en-US"/>
        </w:rPr>
        <w:t xml:space="preserve"> aged 80-96 years old, at the beginning of dialysis, who were treated in a hemodialysis unit from 2004-2019, was studied prospectively.</w:t>
      </w:r>
    </w:p>
    <w:p w14:paraId="68EAA148" w14:textId="77777777" w:rsidR="007162CF" w:rsidRPr="00C30F92" w:rsidRDefault="007162CF" w:rsidP="00C30F92">
      <w:pPr>
        <w:widowControl w:val="0"/>
        <w:spacing w:after="0" w:line="360" w:lineRule="auto"/>
        <w:ind w:firstLine="567"/>
        <w:jc w:val="both"/>
        <w:rPr>
          <w:rFonts w:ascii="Arial" w:hAnsi="Arial" w:cs="Arial"/>
          <w:lang w:val="en-US"/>
        </w:rPr>
      </w:pPr>
      <w:r w:rsidRPr="00C30F92">
        <w:rPr>
          <w:rFonts w:ascii="Arial" w:hAnsi="Arial" w:cs="Arial"/>
          <w:b/>
          <w:bCs/>
          <w:lang w:val="en-US"/>
        </w:rPr>
        <w:lastRenderedPageBreak/>
        <w:t>Results</w:t>
      </w:r>
      <w:r w:rsidRPr="00C30F92">
        <w:rPr>
          <w:rFonts w:ascii="Arial" w:hAnsi="Arial" w:cs="Arial"/>
          <w:lang w:val="en-US"/>
        </w:rPr>
        <w:t xml:space="preserve"> Initially it is worth noting that the overall survival of patients was very good [those over 85 at the beginning of hemodialysis had a median survival of 12 months (range 1-75 months), while those under 85 had a survival of 18.5 months (range 1-120 months)]. Patients under the age of 85 showed statistically significantly lower serum C-reactive protein levels in comparison to those over the age of 85, without this fact playing any role in survival. Over </w:t>
      </w:r>
      <w:proofErr w:type="gramStart"/>
      <w:r w:rsidRPr="00C30F92">
        <w:rPr>
          <w:rFonts w:ascii="Arial" w:hAnsi="Arial" w:cs="Arial"/>
          <w:lang w:val="en-US"/>
        </w:rPr>
        <w:t>fifty two</w:t>
      </w:r>
      <w:proofErr w:type="gramEnd"/>
      <w:r w:rsidRPr="00C30F92">
        <w:rPr>
          <w:rFonts w:ascii="Arial" w:hAnsi="Arial" w:cs="Arial"/>
          <w:lang w:val="en-US"/>
        </w:rPr>
        <w:t xml:space="preserve"> percent (52.2%) of patients under 85 years old described their quality of life as good, while the corresponding percentage in the group over 85 was only 21.7%. Smoking, hypertension and diabetes mellitus were not found to affect survival, while cardiovascular disease as cause of chronic kidney disease was positively correlated with the risk of death.</w:t>
      </w:r>
    </w:p>
    <w:p w14:paraId="20339120" w14:textId="0C3A2CD6" w:rsidR="007162CF" w:rsidRPr="00C30F92" w:rsidRDefault="007162CF" w:rsidP="00C30F92">
      <w:pPr>
        <w:widowControl w:val="0"/>
        <w:spacing w:after="0" w:line="360" w:lineRule="auto"/>
        <w:ind w:firstLine="567"/>
        <w:jc w:val="both"/>
        <w:rPr>
          <w:rFonts w:ascii="Arial" w:hAnsi="Arial" w:cs="Arial"/>
          <w:lang w:val="en-US"/>
        </w:rPr>
      </w:pPr>
      <w:r w:rsidRPr="00C30F92">
        <w:rPr>
          <w:rFonts w:ascii="Arial" w:hAnsi="Arial" w:cs="Arial"/>
          <w:b/>
          <w:bCs/>
          <w:lang w:val="en-US"/>
        </w:rPr>
        <w:t>Conclusions</w:t>
      </w:r>
      <w:r w:rsidRPr="00C30F92">
        <w:rPr>
          <w:rFonts w:ascii="Arial" w:hAnsi="Arial" w:cs="Arial"/>
          <w:lang w:val="en-US"/>
        </w:rPr>
        <w:t xml:space="preserve"> Our study shows that the survival of the elderly dialyzed patients is very good, with a good quality of life in a very large percentage of them. Perhaps in the future there should be no discussion about whether to start hemodialysis </w:t>
      </w:r>
      <w:proofErr w:type="gramStart"/>
      <w:r w:rsidRPr="00C30F92">
        <w:rPr>
          <w:rFonts w:ascii="Arial" w:hAnsi="Arial" w:cs="Arial"/>
          <w:lang w:val="en-US"/>
        </w:rPr>
        <w:t>to</w:t>
      </w:r>
      <w:proofErr w:type="gramEnd"/>
      <w:r w:rsidRPr="00C30F92">
        <w:rPr>
          <w:rFonts w:ascii="Arial" w:hAnsi="Arial" w:cs="Arial"/>
          <w:lang w:val="en-US"/>
        </w:rPr>
        <w:t xml:space="preserve"> the elderly, as they increase progressively and it is not making sense to deprive life of someone who can live with dignity, sometimes for too many years</w:t>
      </w:r>
    </w:p>
    <w:p w14:paraId="002A4542" w14:textId="77777777" w:rsidR="007162CF" w:rsidRPr="00C30F92" w:rsidRDefault="007162CF" w:rsidP="00C30F92">
      <w:pPr>
        <w:widowControl w:val="0"/>
        <w:spacing w:after="0" w:line="360" w:lineRule="auto"/>
        <w:jc w:val="both"/>
        <w:rPr>
          <w:rFonts w:ascii="Arial" w:hAnsi="Arial" w:cs="Arial"/>
          <w:lang w:val="en-US"/>
        </w:rPr>
      </w:pPr>
    </w:p>
    <w:p w14:paraId="1F316C8E" w14:textId="77777777" w:rsidR="007162CF" w:rsidRPr="00C30F92" w:rsidRDefault="007162CF" w:rsidP="00C30F92">
      <w:pPr>
        <w:widowControl w:val="0"/>
        <w:spacing w:after="0" w:line="360" w:lineRule="auto"/>
        <w:jc w:val="both"/>
        <w:rPr>
          <w:rFonts w:ascii="Arial" w:hAnsi="Arial" w:cs="Arial"/>
          <w:lang w:val="en-US"/>
        </w:rPr>
      </w:pPr>
    </w:p>
    <w:p w14:paraId="57A274BC" w14:textId="25A2F502" w:rsidR="00A85AE8" w:rsidRPr="00C30F92" w:rsidRDefault="00A85AE8"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US"/>
        </w:rPr>
      </w:pPr>
      <w:r w:rsidRPr="00C30F92">
        <w:rPr>
          <w:rFonts w:ascii="Arial" w:hAnsi="Arial" w:cs="Arial"/>
          <w:b/>
          <w:bCs/>
          <w:lang w:val="en-US"/>
        </w:rPr>
        <w:t>31.</w:t>
      </w:r>
      <w:r w:rsidRPr="00C30F92">
        <w:rPr>
          <w:rFonts w:ascii="Arial" w:hAnsi="Arial" w:cs="Arial"/>
          <w:lang w:val="en-US"/>
        </w:rPr>
        <w:t xml:space="preserve"> </w:t>
      </w:r>
      <w:r w:rsidRPr="00C30F92">
        <w:rPr>
          <w:rFonts w:ascii="Arial" w:hAnsi="Arial" w:cs="Arial"/>
          <w:b/>
          <w:bCs/>
          <w:lang w:val="en-US"/>
        </w:rPr>
        <w:t>Study of serum and ultrafiltrate vancomycin levels of patients undergoing predilution online hemodiafiltration</w:t>
      </w:r>
    </w:p>
    <w:p w14:paraId="67A9ADBF" w14:textId="77777777" w:rsidR="00A85AE8" w:rsidRPr="00C30F92" w:rsidRDefault="00A85AE8"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US"/>
        </w:rPr>
      </w:pPr>
    </w:p>
    <w:p w14:paraId="79F308E9" w14:textId="54BE139F" w:rsidR="00A85AE8" w:rsidRPr="00C30F92" w:rsidRDefault="00A85AE8" w:rsidP="00C30F92">
      <w:pPr>
        <w:widowControl w:val="0"/>
        <w:pBdr>
          <w:top w:val="single" w:sz="4" w:space="1" w:color="auto"/>
          <w:left w:val="single" w:sz="4" w:space="4" w:color="auto"/>
          <w:bottom w:val="single" w:sz="4" w:space="1" w:color="auto"/>
          <w:right w:val="single" w:sz="4" w:space="4" w:color="auto"/>
        </w:pBdr>
        <w:spacing w:after="0" w:line="360" w:lineRule="auto"/>
        <w:jc w:val="both"/>
        <w:rPr>
          <w:rFonts w:ascii="Arial" w:hAnsi="Arial" w:cs="Arial"/>
        </w:rPr>
      </w:pPr>
      <w:r w:rsidRPr="00C30F92">
        <w:rPr>
          <w:rFonts w:ascii="Arial" w:hAnsi="Arial" w:cs="Arial"/>
          <w:lang w:val="en-US"/>
        </w:rPr>
        <w:t xml:space="preserve">Impis ES, Mavromatidis KS, </w:t>
      </w:r>
      <w:proofErr w:type="spellStart"/>
      <w:r w:rsidRPr="00C30F92">
        <w:rPr>
          <w:rFonts w:ascii="Arial" w:hAnsi="Arial" w:cs="Arial"/>
          <w:lang w:val="en-US"/>
        </w:rPr>
        <w:t>Panagoutsos</w:t>
      </w:r>
      <w:proofErr w:type="spellEnd"/>
      <w:r w:rsidRPr="00C30F92">
        <w:rPr>
          <w:rFonts w:ascii="Arial" w:hAnsi="Arial" w:cs="Arial"/>
          <w:lang w:val="en-US"/>
        </w:rPr>
        <w:t xml:space="preserve"> SA, </w:t>
      </w:r>
      <w:proofErr w:type="spellStart"/>
      <w:r w:rsidRPr="00C30F92">
        <w:rPr>
          <w:rFonts w:ascii="Arial" w:hAnsi="Arial" w:cs="Arial"/>
          <w:lang w:val="en-GB"/>
        </w:rPr>
        <w:t>Kantartzi</w:t>
      </w:r>
      <w:proofErr w:type="spellEnd"/>
      <w:r w:rsidRPr="00C30F92">
        <w:rPr>
          <w:rFonts w:ascii="Arial" w:hAnsi="Arial" w:cs="Arial"/>
          <w:lang w:val="en-GB"/>
        </w:rPr>
        <w:t xml:space="preserve"> KM, </w:t>
      </w:r>
      <w:proofErr w:type="spellStart"/>
      <w:r w:rsidRPr="00C30F92">
        <w:rPr>
          <w:rFonts w:ascii="Arial" w:hAnsi="Arial" w:cs="Arial"/>
          <w:u w:val="single"/>
          <w:lang w:val="en-GB"/>
        </w:rPr>
        <w:t>Passadakis</w:t>
      </w:r>
      <w:proofErr w:type="spellEnd"/>
      <w:r w:rsidRPr="00C30F92">
        <w:rPr>
          <w:rFonts w:ascii="Arial" w:hAnsi="Arial" w:cs="Arial"/>
          <w:lang w:val="en-GB"/>
        </w:rPr>
        <w:t xml:space="preserve"> PS</w:t>
      </w:r>
    </w:p>
    <w:p w14:paraId="0B0A3326" w14:textId="7BA9DAC9" w:rsidR="00A85AE8" w:rsidRPr="00C30F92" w:rsidRDefault="00A85AE8" w:rsidP="00C30F92">
      <w:pPr>
        <w:widowControl w:val="0"/>
        <w:pBdr>
          <w:top w:val="single" w:sz="4" w:space="1" w:color="auto"/>
          <w:left w:val="single" w:sz="4" w:space="4" w:color="auto"/>
          <w:bottom w:val="single" w:sz="4" w:space="1" w:color="auto"/>
          <w:right w:val="single" w:sz="4" w:space="4" w:color="auto"/>
        </w:pBdr>
        <w:shd w:val="clear" w:color="auto" w:fill="F8FAFD"/>
        <w:spacing w:after="0" w:line="360" w:lineRule="auto"/>
        <w:rPr>
          <w:rFonts w:ascii="Arial" w:eastAsia="Times New Roman" w:hAnsi="Arial" w:cs="Arial"/>
          <w:lang w:eastAsia="el-GR"/>
        </w:rPr>
      </w:pPr>
    </w:p>
    <w:p w14:paraId="5D7E7615" w14:textId="4986D59F" w:rsidR="00A85AE8" w:rsidRPr="00C30F92" w:rsidRDefault="00A85AE8" w:rsidP="00C30F92">
      <w:pPr>
        <w:widowControl w:val="0"/>
        <w:pBdr>
          <w:top w:val="single" w:sz="4" w:space="1" w:color="auto"/>
          <w:left w:val="single" w:sz="4" w:space="4" w:color="auto"/>
          <w:bottom w:val="single" w:sz="4" w:space="1" w:color="auto"/>
          <w:right w:val="single" w:sz="4" w:space="4" w:color="auto"/>
        </w:pBdr>
        <w:spacing w:after="0" w:line="360" w:lineRule="auto"/>
        <w:rPr>
          <w:rFonts w:ascii="Arial" w:hAnsi="Arial" w:cs="Arial"/>
          <w:b/>
          <w:bCs/>
          <w:lang w:val="en-US"/>
        </w:rPr>
      </w:pPr>
      <w:r w:rsidRPr="00C30F92">
        <w:rPr>
          <w:rFonts w:ascii="Arial" w:hAnsi="Arial" w:cs="Arial"/>
          <w:b/>
          <w:bCs/>
        </w:rPr>
        <w:t>Δημοσιεύθηκε</w:t>
      </w:r>
      <w:r w:rsidRPr="00C30F92">
        <w:rPr>
          <w:rFonts w:ascii="Arial" w:hAnsi="Arial" w:cs="Arial"/>
          <w:b/>
          <w:bCs/>
          <w:lang w:val="en-US"/>
        </w:rPr>
        <w:t xml:space="preserve">: </w:t>
      </w:r>
      <w:r w:rsidRPr="00C30F92">
        <w:rPr>
          <w:rFonts w:ascii="Arial" w:hAnsi="Arial" w:cs="Arial"/>
          <w:shd w:val="clear" w:color="auto" w:fill="FFFFFF"/>
          <w:lang w:val="en-US"/>
        </w:rPr>
        <w:t>Journal of Biosciences and Medicines</w:t>
      </w:r>
      <w:r w:rsidR="00342CC1" w:rsidRPr="00C30F92">
        <w:rPr>
          <w:rFonts w:ascii="Arial" w:hAnsi="Arial" w:cs="Arial"/>
          <w:shd w:val="clear" w:color="auto" w:fill="FFFFFF"/>
          <w:lang w:val="en-US"/>
        </w:rPr>
        <w:t xml:space="preserve"> (</w:t>
      </w:r>
      <w:r w:rsidR="00342CC1" w:rsidRPr="00C30F92">
        <w:rPr>
          <w:rFonts w:ascii="Arial" w:hAnsi="Arial" w:cs="Arial"/>
          <w:shd w:val="clear" w:color="auto" w:fill="FFFFFF"/>
        </w:rPr>
        <w:t>έγινε</w:t>
      </w:r>
      <w:r w:rsidR="00342CC1" w:rsidRPr="00C30F92">
        <w:rPr>
          <w:rFonts w:ascii="Arial" w:hAnsi="Arial" w:cs="Arial"/>
          <w:shd w:val="clear" w:color="auto" w:fill="FFFFFF"/>
          <w:lang w:val="en-US"/>
        </w:rPr>
        <w:t xml:space="preserve"> </w:t>
      </w:r>
      <w:r w:rsidR="00342CC1" w:rsidRPr="00C30F92">
        <w:rPr>
          <w:rFonts w:ascii="Arial" w:hAnsi="Arial" w:cs="Arial"/>
          <w:shd w:val="clear" w:color="auto" w:fill="FFFFFF"/>
        </w:rPr>
        <w:t>δεκτή</w:t>
      </w:r>
      <w:r w:rsidR="00342CC1" w:rsidRPr="00C30F92">
        <w:rPr>
          <w:rFonts w:ascii="Arial" w:hAnsi="Arial" w:cs="Arial"/>
          <w:shd w:val="clear" w:color="auto" w:fill="FFFFFF"/>
          <w:lang w:val="en-US"/>
        </w:rPr>
        <w:t xml:space="preserve"> </w:t>
      </w:r>
      <w:r w:rsidR="00342CC1" w:rsidRPr="00C30F92">
        <w:rPr>
          <w:rFonts w:ascii="Arial" w:hAnsi="Arial" w:cs="Arial"/>
          <w:shd w:val="clear" w:color="auto" w:fill="FFFFFF"/>
        </w:rPr>
        <w:t>για</w:t>
      </w:r>
      <w:r w:rsidR="00342CC1" w:rsidRPr="00C30F92">
        <w:rPr>
          <w:rFonts w:ascii="Arial" w:hAnsi="Arial" w:cs="Arial"/>
          <w:shd w:val="clear" w:color="auto" w:fill="FFFFFF"/>
          <w:lang w:val="en-US"/>
        </w:rPr>
        <w:t xml:space="preserve"> </w:t>
      </w:r>
      <w:r w:rsidR="00342CC1" w:rsidRPr="00C30F92">
        <w:rPr>
          <w:rFonts w:ascii="Arial" w:hAnsi="Arial" w:cs="Arial"/>
          <w:shd w:val="clear" w:color="auto" w:fill="FFFFFF"/>
        </w:rPr>
        <w:t>δημοσίευση</w:t>
      </w:r>
      <w:r w:rsidR="00342CC1" w:rsidRPr="00C30F92">
        <w:rPr>
          <w:rFonts w:ascii="Arial" w:hAnsi="Arial" w:cs="Arial"/>
          <w:shd w:val="clear" w:color="auto" w:fill="FFFFFF"/>
          <w:lang w:val="en-US"/>
        </w:rPr>
        <w:t>)</w:t>
      </w:r>
    </w:p>
    <w:p w14:paraId="30232E8A" w14:textId="0E65378D" w:rsidR="00A85AE8" w:rsidRPr="00C30F92" w:rsidRDefault="00A85AE8" w:rsidP="00C30F92">
      <w:pPr>
        <w:widowControl w:val="0"/>
        <w:spacing w:after="0" w:line="360" w:lineRule="auto"/>
        <w:jc w:val="both"/>
        <w:rPr>
          <w:rFonts w:ascii="Arial" w:hAnsi="Arial" w:cs="Arial"/>
          <w:lang w:val="en-US"/>
        </w:rPr>
      </w:pPr>
    </w:p>
    <w:p w14:paraId="1B16B9DA" w14:textId="77777777" w:rsidR="009D1693" w:rsidRPr="00C30F92" w:rsidRDefault="009D1693" w:rsidP="00C30F92">
      <w:pPr>
        <w:widowControl w:val="0"/>
        <w:spacing w:after="0" w:line="360" w:lineRule="auto"/>
        <w:ind w:firstLine="547"/>
        <w:jc w:val="both"/>
        <w:rPr>
          <w:rFonts w:ascii="Arial" w:hAnsi="Arial" w:cs="Arial"/>
          <w:lang w:val="en-US"/>
        </w:rPr>
      </w:pPr>
      <w:r w:rsidRPr="00C30F92">
        <w:rPr>
          <w:rFonts w:ascii="Arial" w:hAnsi="Arial" w:cs="Arial"/>
          <w:b/>
          <w:bCs/>
          <w:lang w:val="en-US"/>
        </w:rPr>
        <w:t>Aim</w:t>
      </w:r>
      <w:r w:rsidRPr="00C30F92">
        <w:rPr>
          <w:rFonts w:ascii="Arial" w:hAnsi="Arial" w:cs="Arial"/>
          <w:lang w:val="en-US"/>
        </w:rPr>
        <w:t xml:space="preserve"> The aim of the study was to investigate the efficacy of vancomycin, when administered at a specific dose before the end of dialysis session, in achieving therapeutic serum levels for the treatment of fistula infections or permanent venous catheter exit site infections.</w:t>
      </w:r>
    </w:p>
    <w:p w14:paraId="51E4AA56" w14:textId="77777777" w:rsidR="009D1693" w:rsidRPr="00C30F92" w:rsidRDefault="009D1693" w:rsidP="00C30F92">
      <w:pPr>
        <w:widowControl w:val="0"/>
        <w:spacing w:after="0" w:line="360" w:lineRule="auto"/>
        <w:ind w:firstLine="547"/>
        <w:jc w:val="both"/>
        <w:rPr>
          <w:rFonts w:ascii="Arial" w:hAnsi="Arial" w:cs="Arial"/>
          <w:lang w:val="en-US"/>
        </w:rPr>
      </w:pPr>
      <w:r w:rsidRPr="00C30F92">
        <w:rPr>
          <w:rFonts w:ascii="Arial" w:hAnsi="Arial" w:cs="Arial"/>
          <w:b/>
          <w:bCs/>
          <w:lang w:val="en-US"/>
        </w:rPr>
        <w:t>Patients-Methods</w:t>
      </w:r>
      <w:r w:rsidRPr="00C30F92">
        <w:rPr>
          <w:rFonts w:ascii="Arial" w:hAnsi="Arial" w:cs="Arial"/>
          <w:lang w:val="en-US"/>
        </w:rPr>
        <w:t xml:space="preserve"> Sixteen hemodialyzed patients (6 men and 10 women), with a median age of 77 years old (range 44-89), who were on predilution online hemodiafiltration, were studied. The diagnosis of infections was made using laboratory findings, clinical findings and local clinical image. The dose of vancomycin given depended on the body weight of each patient (grouped). Vancomycin levels were measured both in serum (before and after the end of the dialysis session) and in the ultrafiltrate which collected in a specific barrel. In patients with residual renal function, urea and creatinine were determined in serum, as well as in urine of 44-hour collection </w:t>
      </w:r>
      <w:r w:rsidRPr="00C30F92">
        <w:rPr>
          <w:rFonts w:ascii="Arial" w:hAnsi="Arial" w:cs="Arial"/>
          <w:lang w:val="en-US"/>
        </w:rPr>
        <w:lastRenderedPageBreak/>
        <w:t>(to determine the patients' urea and creatinine clearances). Total proteins and serum albumin levels were also determined (before and after the end of the dialysis session).</w:t>
      </w:r>
    </w:p>
    <w:p w14:paraId="4C678809" w14:textId="77777777" w:rsidR="009D1693" w:rsidRPr="00C30F92" w:rsidRDefault="009D1693" w:rsidP="00C30F92">
      <w:pPr>
        <w:widowControl w:val="0"/>
        <w:spacing w:after="0" w:line="360" w:lineRule="auto"/>
        <w:ind w:firstLine="547"/>
        <w:jc w:val="both"/>
        <w:rPr>
          <w:rFonts w:ascii="Arial" w:hAnsi="Arial" w:cs="Arial"/>
          <w:lang w:val="en-US"/>
        </w:rPr>
      </w:pPr>
      <w:r w:rsidRPr="00C30F92">
        <w:rPr>
          <w:rFonts w:ascii="Arial" w:hAnsi="Arial" w:cs="Arial"/>
          <w:b/>
          <w:bCs/>
          <w:lang w:val="en-US"/>
        </w:rPr>
        <w:t>Results</w:t>
      </w:r>
      <w:r w:rsidRPr="00C30F92">
        <w:rPr>
          <w:rFonts w:ascii="Arial" w:hAnsi="Arial" w:cs="Arial"/>
          <w:lang w:val="en-US"/>
        </w:rPr>
        <w:t xml:space="preserve"> </w:t>
      </w:r>
      <w:bookmarkStart w:id="25" w:name="_Hlk215637162"/>
      <w:r w:rsidRPr="00C30F92">
        <w:rPr>
          <w:rFonts w:ascii="Arial" w:hAnsi="Arial" w:cs="Arial"/>
          <w:lang w:val="en-US"/>
        </w:rPr>
        <w:t xml:space="preserve">The patients were divided into 3 groups: Group A with 6 anuric patients, where the ultrafiltrate was collected only during vancomycin administration, Group B with 5 non-anuric patients with residual renal function (renal clearance from 0.865 to 6.45 ml/min), where again the ultrafiltrate was collected only during vancomycin administration, and Group C with 5 anuric patients, where the ultrafiltrate was collected throughout the hole dialysis session. </w:t>
      </w:r>
      <w:bookmarkEnd w:id="25"/>
      <w:r w:rsidRPr="00C30F92">
        <w:rPr>
          <w:rFonts w:ascii="Arial" w:hAnsi="Arial" w:cs="Arial"/>
          <w:lang w:val="en-US"/>
        </w:rPr>
        <w:t xml:space="preserve">In 34/64 serum samples which were taken before any dialysis session (after 44 or 68 hours of the previous vancomycin infusion), the serum vancomycin levels were subtherapeutic (&lt;10 mg/L [where in 5 samples these were &lt;5 mg/L]), while the 30/64 they were therapeutic (&gt;10 mg/L). The results also showed that the serum levels of vancomycin 44 hours after the infusion did not differ from that </w:t>
      </w:r>
      <w:proofErr w:type="gramStart"/>
      <w:r w:rsidRPr="00C30F92">
        <w:rPr>
          <w:rFonts w:ascii="Arial" w:hAnsi="Arial" w:cs="Arial"/>
          <w:lang w:val="en-US"/>
        </w:rPr>
        <w:t>at</w:t>
      </w:r>
      <w:proofErr w:type="gramEnd"/>
      <w:r w:rsidRPr="00C30F92">
        <w:rPr>
          <w:rFonts w:ascii="Arial" w:hAnsi="Arial" w:cs="Arial"/>
          <w:lang w:val="en-US"/>
        </w:rPr>
        <w:t xml:space="preserve"> the day after the long interval between dialysis sessions (Wednesday or Thursday) (p=NS). Also, serum vancomycin levels at the end of any infusion from the second to the fifth, 9 samples were higher and 3 lower than the desired levels.</w:t>
      </w:r>
    </w:p>
    <w:p w14:paraId="3ADA9AE2" w14:textId="77777777" w:rsidR="009D1693" w:rsidRPr="00C30F92" w:rsidRDefault="009D1693" w:rsidP="00C30F92">
      <w:pPr>
        <w:widowControl w:val="0"/>
        <w:spacing w:after="0" w:line="360" w:lineRule="auto"/>
        <w:ind w:firstLine="547"/>
        <w:jc w:val="both"/>
        <w:rPr>
          <w:rFonts w:ascii="Arial" w:hAnsi="Arial" w:cs="Arial"/>
          <w:lang w:val="en-US"/>
        </w:rPr>
      </w:pPr>
      <w:r w:rsidRPr="00C30F92">
        <w:rPr>
          <w:rFonts w:ascii="Arial" w:hAnsi="Arial" w:cs="Arial"/>
          <w:lang w:val="en-US"/>
        </w:rPr>
        <w:t>In the patients with residual renal function, after 68 hours, the serum levels of vancomycin were not lower than those in anuric patients (p=NS), except for one with relatively increased renal clearance. The presence of hypoalbuminemia was found to be associated with lower serum levels of vancomycin (x</w:t>
      </w:r>
      <w:r w:rsidRPr="00C30F92">
        <w:rPr>
          <w:rFonts w:ascii="Arial" w:hAnsi="Arial" w:cs="Arial"/>
          <w:vertAlign w:val="superscript"/>
          <w:lang w:val="en-US"/>
        </w:rPr>
        <w:t>2</w:t>
      </w:r>
      <w:r w:rsidRPr="00C30F92">
        <w:rPr>
          <w:rFonts w:ascii="Arial" w:hAnsi="Arial" w:cs="Arial"/>
          <w:lang w:val="en-US"/>
        </w:rPr>
        <w:t xml:space="preserve">, p&lt;0.05) after its first administration (26/32 serum samples from patients with hypoalbuminemia had pre-session serum vancomycin levels &lt;10 mg/L, while in the group with </w:t>
      </w:r>
      <w:proofErr w:type="spellStart"/>
      <w:r w:rsidRPr="00C30F92">
        <w:rPr>
          <w:rFonts w:ascii="Arial" w:hAnsi="Arial" w:cs="Arial"/>
          <w:lang w:val="en-US"/>
        </w:rPr>
        <w:t>normoalbuminemia</w:t>
      </w:r>
      <w:proofErr w:type="spellEnd"/>
      <w:r w:rsidRPr="00C30F92">
        <w:rPr>
          <w:rFonts w:ascii="Arial" w:hAnsi="Arial" w:cs="Arial"/>
          <w:lang w:val="en-US"/>
        </w:rPr>
        <w:t xml:space="preserve"> 8/32 had levels &lt;10 mg/L). One patient with very low serum albumin levels (mean ± SD = 33.2 ± 0.4 gr/L) among all patients had subtherapeutic vancomycin levels in all samples (from 3 to 5 mg/L).</w:t>
      </w:r>
    </w:p>
    <w:p w14:paraId="6F74B33B" w14:textId="77777777" w:rsidR="009D1693" w:rsidRPr="00C30F92" w:rsidRDefault="009D1693" w:rsidP="00C30F92">
      <w:pPr>
        <w:widowControl w:val="0"/>
        <w:spacing w:after="0" w:line="360" w:lineRule="auto"/>
        <w:ind w:firstLine="547"/>
        <w:jc w:val="both"/>
        <w:rPr>
          <w:rFonts w:ascii="Arial" w:hAnsi="Arial" w:cs="Arial"/>
          <w:lang w:val="en-US"/>
        </w:rPr>
      </w:pPr>
      <w:r w:rsidRPr="00C30F92">
        <w:rPr>
          <w:rFonts w:ascii="Arial" w:hAnsi="Arial" w:cs="Arial"/>
          <w:lang w:val="en-US"/>
        </w:rPr>
        <w:t>Comparing the removed amounts of vancomycin between the groups, a significantly higher amount was found in group C (315 ± 141 mg), compared to group A (212 ± 90 mg) and B (222 ± 118 mg), where the collection was limited only during the vancomycin infusion (p [A-C] &lt;0.002 and p [B-C] &lt;0.009).</w:t>
      </w:r>
    </w:p>
    <w:p w14:paraId="6B0CC42F" w14:textId="77777777" w:rsidR="009D1693" w:rsidRPr="00C30F92" w:rsidRDefault="009D1693" w:rsidP="00C30F92">
      <w:pPr>
        <w:widowControl w:val="0"/>
        <w:spacing w:after="0" w:line="360" w:lineRule="auto"/>
        <w:ind w:firstLine="547"/>
        <w:jc w:val="both"/>
        <w:rPr>
          <w:rFonts w:ascii="Arial" w:hAnsi="Arial" w:cs="Arial"/>
          <w:lang w:val="en-US"/>
        </w:rPr>
      </w:pPr>
      <w:r w:rsidRPr="00C30F92">
        <w:rPr>
          <w:rFonts w:ascii="Arial" w:hAnsi="Arial" w:cs="Arial"/>
          <w:lang w:val="en-US"/>
        </w:rPr>
        <w:t>It is concluded that the levels of vancomycin achieved by its administration with a dosage that depends on body weight (not individually, but grouped, in a range of body weights), do not achieve therapeutic serum levels in about half of the samples, despite having good clinical outcome. Vancomycin is lost throughout the entire course of the infusion (and not just during its infusion). Residual renal function should be considered when administering vancomycin, as should the presence of hypoalbuminemia, while a larger dose is not required at long intervals between the dialysis sessions.</w:t>
      </w:r>
    </w:p>
    <w:p w14:paraId="13B68E3A" w14:textId="77777777" w:rsidR="00342CC1" w:rsidRPr="00C30F92" w:rsidRDefault="00342CC1" w:rsidP="00C30F92">
      <w:pPr>
        <w:widowControl w:val="0"/>
        <w:spacing w:after="0" w:line="360" w:lineRule="auto"/>
        <w:jc w:val="both"/>
        <w:rPr>
          <w:rFonts w:ascii="Arial" w:hAnsi="Arial" w:cs="Arial"/>
        </w:rPr>
      </w:pPr>
    </w:p>
    <w:sectPr w:rsidR="00342CC1" w:rsidRPr="00C30F9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NewtonC-Italic">
    <w:altName w:val="Yu Gothic"/>
    <w:panose1 w:val="00000000000000000000"/>
    <w:charset w:val="80"/>
    <w:family w:val="auto"/>
    <w:notTrueType/>
    <w:pitch w:val="default"/>
    <w:sig w:usb0="00000001" w:usb1="08070000" w:usb2="00000010" w:usb3="00000000" w:csb0="00020000" w:csb1="00000000"/>
  </w:font>
  <w:font w:name="MinionPro-Capt">
    <w:altName w:val="Yu Gothic"/>
    <w:panose1 w:val="00000000000000000000"/>
    <w:charset w:val="80"/>
    <w:family w:val="roman"/>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0932"/>
    <w:multiLevelType w:val="hybridMultilevel"/>
    <w:tmpl w:val="EEF4C346"/>
    <w:lvl w:ilvl="0" w:tplc="93FA6994">
      <w:start w:val="3"/>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8F4401"/>
    <w:multiLevelType w:val="multilevel"/>
    <w:tmpl w:val="2792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F0761"/>
    <w:multiLevelType w:val="hybridMultilevel"/>
    <w:tmpl w:val="43FEE2F8"/>
    <w:lvl w:ilvl="0" w:tplc="0280669E">
      <w:start w:val="1"/>
      <w:numFmt w:val="decimal"/>
      <w:lvlText w:val="%1."/>
      <w:lvlJc w:val="left"/>
      <w:pPr>
        <w:ind w:left="927" w:hanging="360"/>
      </w:pPr>
      <w:rPr>
        <w:rFonts w:hint="default"/>
        <w:b/>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 w15:restartNumberingAfterBreak="0">
    <w:nsid w:val="48634311"/>
    <w:multiLevelType w:val="hybridMultilevel"/>
    <w:tmpl w:val="0D78FF2C"/>
    <w:lvl w:ilvl="0" w:tplc="6ED6675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AB901C0"/>
    <w:multiLevelType w:val="multilevel"/>
    <w:tmpl w:val="9D6C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2223E7"/>
    <w:multiLevelType w:val="hybridMultilevel"/>
    <w:tmpl w:val="051A0508"/>
    <w:lvl w:ilvl="0" w:tplc="53B8114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A2955E1"/>
    <w:multiLevelType w:val="hybridMultilevel"/>
    <w:tmpl w:val="3C9A393C"/>
    <w:lvl w:ilvl="0" w:tplc="FE22F46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03261131">
    <w:abstractNumId w:val="6"/>
  </w:num>
  <w:num w:numId="2" w16cid:durableId="397829500">
    <w:abstractNumId w:val="2"/>
  </w:num>
  <w:num w:numId="3" w16cid:durableId="574977496">
    <w:abstractNumId w:val="3"/>
  </w:num>
  <w:num w:numId="4" w16cid:durableId="1864049947">
    <w:abstractNumId w:val="5"/>
  </w:num>
  <w:num w:numId="5" w16cid:durableId="1524636104">
    <w:abstractNumId w:val="0"/>
  </w:num>
  <w:num w:numId="6" w16cid:durableId="2014530177">
    <w:abstractNumId w:val="1"/>
  </w:num>
  <w:num w:numId="7" w16cid:durableId="859244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F6"/>
    <w:rsid w:val="00006D08"/>
    <w:rsid w:val="000102D3"/>
    <w:rsid w:val="000121CE"/>
    <w:rsid w:val="00037AB1"/>
    <w:rsid w:val="000560AF"/>
    <w:rsid w:val="00063689"/>
    <w:rsid w:val="00066453"/>
    <w:rsid w:val="0009084D"/>
    <w:rsid w:val="00092B5B"/>
    <w:rsid w:val="000955F5"/>
    <w:rsid w:val="000A7234"/>
    <w:rsid w:val="000D5B1A"/>
    <w:rsid w:val="000E2D77"/>
    <w:rsid w:val="000E6876"/>
    <w:rsid w:val="00111219"/>
    <w:rsid w:val="0011524B"/>
    <w:rsid w:val="00122D2F"/>
    <w:rsid w:val="00127F53"/>
    <w:rsid w:val="00131137"/>
    <w:rsid w:val="00134C6A"/>
    <w:rsid w:val="00144CFB"/>
    <w:rsid w:val="00150302"/>
    <w:rsid w:val="001947F6"/>
    <w:rsid w:val="001D72B2"/>
    <w:rsid w:val="00220DA0"/>
    <w:rsid w:val="00260900"/>
    <w:rsid w:val="002715FA"/>
    <w:rsid w:val="002737F6"/>
    <w:rsid w:val="00274CE5"/>
    <w:rsid w:val="00275F2A"/>
    <w:rsid w:val="00277C23"/>
    <w:rsid w:val="00280715"/>
    <w:rsid w:val="00291267"/>
    <w:rsid w:val="002A3C81"/>
    <w:rsid w:val="002A3CBE"/>
    <w:rsid w:val="002A6130"/>
    <w:rsid w:val="002A7018"/>
    <w:rsid w:val="002B30A3"/>
    <w:rsid w:val="002C4FB3"/>
    <w:rsid w:val="00327FBE"/>
    <w:rsid w:val="00342CC1"/>
    <w:rsid w:val="00351701"/>
    <w:rsid w:val="00352D39"/>
    <w:rsid w:val="00365A5A"/>
    <w:rsid w:val="003762B6"/>
    <w:rsid w:val="00376F89"/>
    <w:rsid w:val="003B3BAE"/>
    <w:rsid w:val="003D2563"/>
    <w:rsid w:val="003F3BFD"/>
    <w:rsid w:val="0040796F"/>
    <w:rsid w:val="00413A36"/>
    <w:rsid w:val="00425EA4"/>
    <w:rsid w:val="00456506"/>
    <w:rsid w:val="004614B6"/>
    <w:rsid w:val="00466DF8"/>
    <w:rsid w:val="00494011"/>
    <w:rsid w:val="00495FE1"/>
    <w:rsid w:val="00496A05"/>
    <w:rsid w:val="004C52E5"/>
    <w:rsid w:val="004C6763"/>
    <w:rsid w:val="004D36C7"/>
    <w:rsid w:val="004D6BBE"/>
    <w:rsid w:val="004F797D"/>
    <w:rsid w:val="00505D93"/>
    <w:rsid w:val="0051110A"/>
    <w:rsid w:val="00514C51"/>
    <w:rsid w:val="00523615"/>
    <w:rsid w:val="005374FF"/>
    <w:rsid w:val="00554C17"/>
    <w:rsid w:val="00555C5D"/>
    <w:rsid w:val="0056657B"/>
    <w:rsid w:val="00571E36"/>
    <w:rsid w:val="00581B27"/>
    <w:rsid w:val="00587C7F"/>
    <w:rsid w:val="005B54E4"/>
    <w:rsid w:val="005D47D3"/>
    <w:rsid w:val="005E342B"/>
    <w:rsid w:val="00611A4F"/>
    <w:rsid w:val="00623B5C"/>
    <w:rsid w:val="00647A1E"/>
    <w:rsid w:val="00657ACC"/>
    <w:rsid w:val="00661272"/>
    <w:rsid w:val="00677474"/>
    <w:rsid w:val="006819A1"/>
    <w:rsid w:val="00687DA2"/>
    <w:rsid w:val="00691B11"/>
    <w:rsid w:val="006936CA"/>
    <w:rsid w:val="006B5BB7"/>
    <w:rsid w:val="006D18BE"/>
    <w:rsid w:val="006D5872"/>
    <w:rsid w:val="006E4AFD"/>
    <w:rsid w:val="006E7AA0"/>
    <w:rsid w:val="00701FF6"/>
    <w:rsid w:val="007039C7"/>
    <w:rsid w:val="007162CF"/>
    <w:rsid w:val="00720633"/>
    <w:rsid w:val="00724650"/>
    <w:rsid w:val="0074251B"/>
    <w:rsid w:val="00751A23"/>
    <w:rsid w:val="00756DF0"/>
    <w:rsid w:val="00771070"/>
    <w:rsid w:val="007905B3"/>
    <w:rsid w:val="007C1A9F"/>
    <w:rsid w:val="007C29CF"/>
    <w:rsid w:val="007F31F4"/>
    <w:rsid w:val="00865142"/>
    <w:rsid w:val="0088095C"/>
    <w:rsid w:val="008C7208"/>
    <w:rsid w:val="008D05AF"/>
    <w:rsid w:val="008D6879"/>
    <w:rsid w:val="008E0F1E"/>
    <w:rsid w:val="008E3094"/>
    <w:rsid w:val="00934A43"/>
    <w:rsid w:val="00935351"/>
    <w:rsid w:val="00942FA7"/>
    <w:rsid w:val="0095058D"/>
    <w:rsid w:val="00991BCF"/>
    <w:rsid w:val="009A3D96"/>
    <w:rsid w:val="009B6545"/>
    <w:rsid w:val="009D1693"/>
    <w:rsid w:val="009E24A0"/>
    <w:rsid w:val="009E2571"/>
    <w:rsid w:val="009E2BAD"/>
    <w:rsid w:val="009E4FD3"/>
    <w:rsid w:val="00A01FB8"/>
    <w:rsid w:val="00A034FF"/>
    <w:rsid w:val="00A1109E"/>
    <w:rsid w:val="00A66C64"/>
    <w:rsid w:val="00A74A80"/>
    <w:rsid w:val="00A85AE8"/>
    <w:rsid w:val="00AB4110"/>
    <w:rsid w:val="00AD2143"/>
    <w:rsid w:val="00AF45B3"/>
    <w:rsid w:val="00AF7C48"/>
    <w:rsid w:val="00B12D89"/>
    <w:rsid w:val="00B44928"/>
    <w:rsid w:val="00B624D9"/>
    <w:rsid w:val="00B63E70"/>
    <w:rsid w:val="00B67F93"/>
    <w:rsid w:val="00BC0AA9"/>
    <w:rsid w:val="00C00F90"/>
    <w:rsid w:val="00C071FD"/>
    <w:rsid w:val="00C30F92"/>
    <w:rsid w:val="00C3170E"/>
    <w:rsid w:val="00C50C7D"/>
    <w:rsid w:val="00C60C29"/>
    <w:rsid w:val="00C80EFB"/>
    <w:rsid w:val="00C96DD0"/>
    <w:rsid w:val="00CA59D8"/>
    <w:rsid w:val="00CA668C"/>
    <w:rsid w:val="00CB5F3B"/>
    <w:rsid w:val="00CE6465"/>
    <w:rsid w:val="00D02B87"/>
    <w:rsid w:val="00D3225E"/>
    <w:rsid w:val="00D408CD"/>
    <w:rsid w:val="00D44CF7"/>
    <w:rsid w:val="00D52215"/>
    <w:rsid w:val="00D55139"/>
    <w:rsid w:val="00D5609B"/>
    <w:rsid w:val="00D560AA"/>
    <w:rsid w:val="00D75E81"/>
    <w:rsid w:val="00D838C1"/>
    <w:rsid w:val="00DA1785"/>
    <w:rsid w:val="00DB7AE1"/>
    <w:rsid w:val="00DE2D12"/>
    <w:rsid w:val="00DE42E9"/>
    <w:rsid w:val="00E05E9A"/>
    <w:rsid w:val="00E17642"/>
    <w:rsid w:val="00E836F3"/>
    <w:rsid w:val="00EA3BC1"/>
    <w:rsid w:val="00EB4ACC"/>
    <w:rsid w:val="00ED167F"/>
    <w:rsid w:val="00ED6C84"/>
    <w:rsid w:val="00EE42A6"/>
    <w:rsid w:val="00EF2896"/>
    <w:rsid w:val="00F00863"/>
    <w:rsid w:val="00F149DC"/>
    <w:rsid w:val="00F16956"/>
    <w:rsid w:val="00F21119"/>
    <w:rsid w:val="00F36C24"/>
    <w:rsid w:val="00F73DC8"/>
    <w:rsid w:val="00F95EC5"/>
    <w:rsid w:val="00FA50C5"/>
    <w:rsid w:val="00FA66C0"/>
    <w:rsid w:val="00FB31AD"/>
    <w:rsid w:val="00FB72DC"/>
    <w:rsid w:val="00FD1BB5"/>
    <w:rsid w:val="00FD7B6C"/>
    <w:rsid w:val="00FE46EE"/>
    <w:rsid w:val="00FE6085"/>
    <w:rsid w:val="00FF7E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FF47"/>
  <w15:chartTrackingRefBased/>
  <w15:docId w15:val="{0DDFB7FE-DDB6-484C-8AB3-17E17632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B63E7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785"/>
    <w:pPr>
      <w:ind w:left="720"/>
      <w:contextualSpacing/>
    </w:pPr>
  </w:style>
  <w:style w:type="character" w:styleId="a4">
    <w:name w:val="annotation reference"/>
    <w:basedOn w:val="a0"/>
    <w:uiPriority w:val="99"/>
    <w:semiHidden/>
    <w:unhideWhenUsed/>
    <w:rsid w:val="00DA1785"/>
    <w:rPr>
      <w:sz w:val="16"/>
      <w:szCs w:val="16"/>
    </w:rPr>
  </w:style>
  <w:style w:type="paragraph" w:styleId="a5">
    <w:name w:val="annotation text"/>
    <w:basedOn w:val="a"/>
    <w:link w:val="Char"/>
    <w:uiPriority w:val="99"/>
    <w:unhideWhenUsed/>
    <w:rsid w:val="00DA1785"/>
    <w:pPr>
      <w:spacing w:line="240" w:lineRule="auto"/>
    </w:pPr>
    <w:rPr>
      <w:sz w:val="20"/>
      <w:szCs w:val="20"/>
    </w:rPr>
  </w:style>
  <w:style w:type="character" w:customStyle="1" w:styleId="Char">
    <w:name w:val="Κείμενο σχολίου Char"/>
    <w:basedOn w:val="a0"/>
    <w:link w:val="a5"/>
    <w:uiPriority w:val="99"/>
    <w:rsid w:val="00DA1785"/>
    <w:rPr>
      <w:sz w:val="20"/>
      <w:szCs w:val="20"/>
    </w:rPr>
  </w:style>
  <w:style w:type="character" w:customStyle="1" w:styleId="1Char">
    <w:name w:val="Επικεφαλίδα 1 Char"/>
    <w:basedOn w:val="a0"/>
    <w:link w:val="1"/>
    <w:uiPriority w:val="9"/>
    <w:rsid w:val="00B63E70"/>
    <w:rPr>
      <w:rFonts w:ascii="Times New Roman" w:eastAsia="Times New Roman" w:hAnsi="Times New Roman" w:cs="Times New Roman"/>
      <w:b/>
      <w:bCs/>
      <w:kern w:val="36"/>
      <w:sz w:val="48"/>
      <w:szCs w:val="48"/>
      <w:lang w:val="en-US"/>
    </w:rPr>
  </w:style>
  <w:style w:type="character" w:customStyle="1" w:styleId="authors-list-item">
    <w:name w:val="authors-list-item"/>
    <w:basedOn w:val="a0"/>
    <w:rsid w:val="00B63E70"/>
  </w:style>
  <w:style w:type="character" w:styleId="-">
    <w:name w:val="Hyperlink"/>
    <w:basedOn w:val="a0"/>
    <w:uiPriority w:val="99"/>
    <w:unhideWhenUsed/>
    <w:qFormat/>
    <w:rsid w:val="00B63E70"/>
    <w:rPr>
      <w:color w:val="0000FF"/>
      <w:u w:val="single"/>
    </w:rPr>
  </w:style>
  <w:style w:type="character" w:customStyle="1" w:styleId="author-sup-separator">
    <w:name w:val="author-sup-separator"/>
    <w:basedOn w:val="a0"/>
    <w:rsid w:val="00B63E70"/>
  </w:style>
  <w:style w:type="character" w:customStyle="1" w:styleId="comma">
    <w:name w:val="comma"/>
    <w:basedOn w:val="a0"/>
    <w:rsid w:val="00B63E70"/>
  </w:style>
  <w:style w:type="character" w:customStyle="1" w:styleId="period">
    <w:name w:val="period"/>
    <w:basedOn w:val="a0"/>
    <w:rsid w:val="00B63E70"/>
  </w:style>
  <w:style w:type="character" w:customStyle="1" w:styleId="cit">
    <w:name w:val="cit"/>
    <w:basedOn w:val="a0"/>
    <w:rsid w:val="00B63E70"/>
  </w:style>
  <w:style w:type="paragraph" w:styleId="Web">
    <w:name w:val="Normal (Web)"/>
    <w:basedOn w:val="a"/>
    <w:uiPriority w:val="99"/>
    <w:semiHidden/>
    <w:unhideWhenUsed/>
    <w:rsid w:val="00B63E7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B63E70"/>
    <w:rPr>
      <w:b/>
      <w:bCs/>
    </w:rPr>
  </w:style>
  <w:style w:type="character" w:customStyle="1" w:styleId="citation-doi">
    <w:name w:val="citation-doi"/>
    <w:basedOn w:val="a0"/>
    <w:rsid w:val="009E4FD3"/>
  </w:style>
  <w:style w:type="table" w:styleId="a7">
    <w:name w:val="Table Grid"/>
    <w:basedOn w:val="a1"/>
    <w:uiPriority w:val="39"/>
    <w:rsid w:val="00D838C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F00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96210">
      <w:bodyDiv w:val="1"/>
      <w:marLeft w:val="0"/>
      <w:marRight w:val="0"/>
      <w:marTop w:val="0"/>
      <w:marBottom w:val="0"/>
      <w:divBdr>
        <w:top w:val="none" w:sz="0" w:space="0" w:color="auto"/>
        <w:left w:val="none" w:sz="0" w:space="0" w:color="auto"/>
        <w:bottom w:val="none" w:sz="0" w:space="0" w:color="auto"/>
        <w:right w:val="none" w:sz="0" w:space="0" w:color="auto"/>
      </w:divBdr>
    </w:div>
    <w:div w:id="670448184">
      <w:bodyDiv w:val="1"/>
      <w:marLeft w:val="0"/>
      <w:marRight w:val="0"/>
      <w:marTop w:val="0"/>
      <w:marBottom w:val="0"/>
      <w:divBdr>
        <w:top w:val="none" w:sz="0" w:space="0" w:color="auto"/>
        <w:left w:val="none" w:sz="0" w:space="0" w:color="auto"/>
        <w:bottom w:val="none" w:sz="0" w:space="0" w:color="auto"/>
        <w:right w:val="none" w:sz="0" w:space="0" w:color="auto"/>
      </w:divBdr>
    </w:div>
    <w:div w:id="793326370">
      <w:bodyDiv w:val="1"/>
      <w:marLeft w:val="0"/>
      <w:marRight w:val="0"/>
      <w:marTop w:val="0"/>
      <w:marBottom w:val="0"/>
      <w:divBdr>
        <w:top w:val="none" w:sz="0" w:space="0" w:color="auto"/>
        <w:left w:val="none" w:sz="0" w:space="0" w:color="auto"/>
        <w:bottom w:val="none" w:sz="0" w:space="0" w:color="auto"/>
        <w:right w:val="none" w:sz="0" w:space="0" w:color="auto"/>
      </w:divBdr>
      <w:divsChild>
        <w:div w:id="1876886099">
          <w:marLeft w:val="0"/>
          <w:marRight w:val="0"/>
          <w:marTop w:val="0"/>
          <w:marBottom w:val="0"/>
          <w:divBdr>
            <w:top w:val="none" w:sz="0" w:space="0" w:color="auto"/>
            <w:left w:val="none" w:sz="0" w:space="0" w:color="auto"/>
            <w:bottom w:val="none" w:sz="0" w:space="0" w:color="auto"/>
            <w:right w:val="none" w:sz="0" w:space="0" w:color="auto"/>
          </w:divBdr>
          <w:divsChild>
            <w:div w:id="6252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9030">
      <w:bodyDiv w:val="1"/>
      <w:marLeft w:val="0"/>
      <w:marRight w:val="0"/>
      <w:marTop w:val="0"/>
      <w:marBottom w:val="0"/>
      <w:divBdr>
        <w:top w:val="none" w:sz="0" w:space="0" w:color="auto"/>
        <w:left w:val="none" w:sz="0" w:space="0" w:color="auto"/>
        <w:bottom w:val="none" w:sz="0" w:space="0" w:color="auto"/>
        <w:right w:val="none" w:sz="0" w:space="0" w:color="auto"/>
      </w:divBdr>
    </w:div>
    <w:div w:id="1341155066">
      <w:bodyDiv w:val="1"/>
      <w:marLeft w:val="0"/>
      <w:marRight w:val="0"/>
      <w:marTop w:val="0"/>
      <w:marBottom w:val="0"/>
      <w:divBdr>
        <w:top w:val="none" w:sz="0" w:space="0" w:color="auto"/>
        <w:left w:val="none" w:sz="0" w:space="0" w:color="auto"/>
        <w:bottom w:val="none" w:sz="0" w:space="0" w:color="auto"/>
        <w:right w:val="none" w:sz="0" w:space="0" w:color="auto"/>
      </w:divBdr>
      <w:divsChild>
        <w:div w:id="762991424">
          <w:marLeft w:val="0"/>
          <w:marRight w:val="0"/>
          <w:marTop w:val="0"/>
          <w:marBottom w:val="0"/>
          <w:divBdr>
            <w:top w:val="none" w:sz="0" w:space="0" w:color="auto"/>
            <w:left w:val="none" w:sz="0" w:space="0" w:color="auto"/>
            <w:bottom w:val="none" w:sz="0" w:space="0" w:color="auto"/>
            <w:right w:val="none" w:sz="0" w:space="0" w:color="auto"/>
          </w:divBdr>
          <w:divsChild>
            <w:div w:id="27417591">
              <w:marLeft w:val="0"/>
              <w:marRight w:val="0"/>
              <w:marTop w:val="0"/>
              <w:marBottom w:val="0"/>
              <w:divBdr>
                <w:top w:val="none" w:sz="0" w:space="0" w:color="auto"/>
                <w:left w:val="none" w:sz="0" w:space="0" w:color="auto"/>
                <w:bottom w:val="none" w:sz="0" w:space="0" w:color="auto"/>
                <w:right w:val="none" w:sz="0" w:space="0" w:color="auto"/>
              </w:divBdr>
              <w:divsChild>
                <w:div w:id="8071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5832">
      <w:bodyDiv w:val="1"/>
      <w:marLeft w:val="0"/>
      <w:marRight w:val="0"/>
      <w:marTop w:val="0"/>
      <w:marBottom w:val="0"/>
      <w:divBdr>
        <w:top w:val="none" w:sz="0" w:space="0" w:color="auto"/>
        <w:left w:val="none" w:sz="0" w:space="0" w:color="auto"/>
        <w:bottom w:val="none" w:sz="0" w:space="0" w:color="auto"/>
        <w:right w:val="none" w:sz="0" w:space="0" w:color="auto"/>
      </w:divBdr>
    </w:div>
    <w:div w:id="193004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Vaios+V&amp;cauthor_id=35133576" TargetMode="External"/><Relationship Id="rId13" Type="http://schemas.openxmlformats.org/officeDocument/2006/relationships/hyperlink" Target="https://pubmed.ncbi.nlm.nih.gov/?term=Liakopoulos+V&amp;cauthor_id=35133576" TargetMode="External"/><Relationship Id="rId3" Type="http://schemas.openxmlformats.org/officeDocument/2006/relationships/settings" Target="settings.xml"/><Relationship Id="rId7" Type="http://schemas.openxmlformats.org/officeDocument/2006/relationships/hyperlink" Target="https://pubmed.ncbi.nlm.nih.gov/?term=Pikilidou+MI&amp;cauthor_id=35133576" TargetMode="External"/><Relationship Id="rId12" Type="http://schemas.openxmlformats.org/officeDocument/2006/relationships/hyperlink" Target="https://pubmed.ncbi.nlm.nih.gov/?term=Metallidis+S&amp;cauthor_id=3513357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ubmed.ncbi.nlm.nih.gov/?term=Georgianos+PI&amp;cauthor_id=35133576" TargetMode="External"/><Relationship Id="rId11" Type="http://schemas.openxmlformats.org/officeDocument/2006/relationships/hyperlink" Target="https://pubmed.ncbi.nlm.nih.gov/?term=Mavromatidis+K&amp;cauthor_id=35133576" TargetMode="External"/><Relationship Id="rId5" Type="http://schemas.openxmlformats.org/officeDocument/2006/relationships/hyperlink" Target="https://pubmed.ncbi.nlm.nih.gov/?term=Tsiagka+D&amp;cauthor_id=35133576" TargetMode="External"/><Relationship Id="rId15" Type="http://schemas.openxmlformats.org/officeDocument/2006/relationships/hyperlink" Target="https://doi.org/10.3390/kidneydial%205010006" TargetMode="External"/><Relationship Id="rId10" Type="http://schemas.openxmlformats.org/officeDocument/2006/relationships/hyperlink" Target="https://pubmed.ncbi.nlm.nih.gov/?term=Syrganis+C&amp;cauthor_id=35133576" TargetMode="External"/><Relationship Id="rId4" Type="http://schemas.openxmlformats.org/officeDocument/2006/relationships/webSettings" Target="webSettings.xml"/><Relationship Id="rId9" Type="http://schemas.openxmlformats.org/officeDocument/2006/relationships/hyperlink" Target="https://pubmed.ncbi.nlm.nih.gov/?term=Roumeliotis+S&amp;cauthor_id=35133576" TargetMode="External"/><Relationship Id="rId14" Type="http://schemas.openxmlformats.org/officeDocument/2006/relationships/hyperlink" Target="https://pubmed.ncbi.nlm.nih.gov/?term=Zebekakis+PE&amp;cauthor_id=3513357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905</TotalTime>
  <Pages>31</Pages>
  <Words>9807</Words>
  <Characters>52959</Characters>
  <Application>Microsoft Office Word</Application>
  <DocSecurity>0</DocSecurity>
  <Lines>441</Lines>
  <Paragraphs>125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62641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Mavromatidis</dc:creator>
  <cp:keywords/>
  <dc:description/>
  <cp:lastModifiedBy>Stavros Mavromatidis</cp:lastModifiedBy>
  <cp:revision>142</cp:revision>
  <dcterms:created xsi:type="dcterms:W3CDTF">2022-04-17T15:00:00Z</dcterms:created>
  <dcterms:modified xsi:type="dcterms:W3CDTF">2025-12-24T16:11:00Z</dcterms:modified>
</cp:coreProperties>
</file>